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fill="FFFFFF" w:themeFill="background1"/>
        <w:kinsoku/>
        <w:wordWrap/>
        <w:overflowPunct/>
        <w:topLinePunct w:val="0"/>
        <w:autoSpaceDE/>
        <w:autoSpaceDN/>
        <w:bidi w:val="0"/>
        <w:adjustRightInd/>
        <w:snapToGrid/>
        <w:spacing w:after="313" w:afterLines="100" w:line="520" w:lineRule="exact"/>
        <w:jc w:val="right"/>
        <w:textAlignment w:val="auto"/>
        <w:rPr>
          <w:rFonts w:hint="default" w:ascii="宋体" w:hAnsi="宋体" w:eastAsia="宋体" w:cs="宋体"/>
          <w:b/>
          <w:bCs/>
          <w:sz w:val="24"/>
          <w:szCs w:val="24"/>
          <w:lang w:val="en-US" w:eastAsia="zh-CN"/>
        </w:rPr>
      </w:pPr>
      <w:r>
        <w:rPr>
          <w:rFonts w:hint="eastAsia" w:ascii="微软雅黑" w:hAnsi="微软雅黑" w:eastAsia="微软雅黑" w:cs="微软雅黑"/>
          <w:b w:val="0"/>
          <w:bCs w:val="0"/>
          <w:spacing w:val="28"/>
          <w:sz w:val="24"/>
          <w:szCs w:val="24"/>
          <w:u w:val="none"/>
          <w:shd w:val="clear" w:fill="F1F1F1" w:themeFill="background1" w:themeFillShade="F2"/>
          <w:lang w:val="en-US" w:eastAsia="zh-CN"/>
        </w:rPr>
        <w:t>【材料一】</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000000"/>
          <w:kern w:val="0"/>
          <w:sz w:val="36"/>
          <w:szCs w:val="36"/>
          <w:shd w:val="clear" w:color="auto" w:fill="FFFFFF"/>
        </w:rPr>
      </w:pPr>
      <w:r>
        <w:rPr>
          <w:rFonts w:hint="eastAsia" w:ascii="宋体" w:hAnsi="宋体" w:eastAsia="宋体" w:cs="宋体"/>
          <w:b/>
          <w:bCs/>
          <w:color w:val="000000"/>
          <w:kern w:val="0"/>
          <w:sz w:val="36"/>
          <w:szCs w:val="36"/>
          <w:shd w:val="clear" w:color="auto" w:fill="FFFFFF"/>
        </w:rPr>
        <w:t>关于</w:t>
      </w:r>
      <w:r>
        <w:rPr>
          <w:rFonts w:hint="eastAsia" w:ascii="宋体" w:hAnsi="宋体" w:eastAsia="宋体" w:cs="宋体"/>
          <w:b/>
          <w:bCs/>
          <w:color w:val="000000"/>
          <w:kern w:val="0"/>
          <w:sz w:val="36"/>
          <w:szCs w:val="36"/>
          <w:shd w:val="clear" w:color="auto" w:fill="FFFFFF"/>
          <w:lang w:val="en-US" w:eastAsia="zh-CN"/>
        </w:rPr>
        <w:t>开展吉林农业</w:t>
      </w:r>
      <w:r>
        <w:rPr>
          <w:rFonts w:hint="eastAsia" w:ascii="宋体" w:hAnsi="宋体" w:eastAsia="宋体" w:cs="宋体"/>
          <w:b/>
          <w:bCs/>
          <w:color w:val="000000"/>
          <w:kern w:val="0"/>
          <w:sz w:val="36"/>
          <w:szCs w:val="36"/>
          <w:shd w:val="clear" w:color="auto" w:fill="FFFFFF"/>
        </w:rPr>
        <w:t>大学学历继续教育</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000000"/>
          <w:kern w:val="0"/>
          <w:sz w:val="36"/>
          <w:szCs w:val="36"/>
          <w:shd w:val="clear" w:color="auto" w:fill="FFFFFF"/>
        </w:rPr>
      </w:pPr>
      <w:r>
        <w:rPr>
          <w:rFonts w:hint="eastAsia" w:ascii="宋体" w:hAnsi="宋体" w:eastAsia="宋体" w:cs="宋体"/>
          <w:b/>
          <w:bCs/>
          <w:color w:val="000000"/>
          <w:kern w:val="0"/>
          <w:sz w:val="36"/>
          <w:szCs w:val="36"/>
          <w:shd w:val="clear" w:color="auto" w:fill="FFFFFF"/>
        </w:rPr>
        <w:t>在线</w:t>
      </w:r>
      <w:r>
        <w:rPr>
          <w:rFonts w:hint="eastAsia" w:ascii="宋体" w:hAnsi="宋体" w:eastAsia="宋体" w:cs="宋体"/>
          <w:b/>
          <w:bCs/>
          <w:color w:val="000000"/>
          <w:kern w:val="0"/>
          <w:sz w:val="36"/>
          <w:szCs w:val="36"/>
          <w:shd w:val="clear" w:color="auto" w:fill="FFFFFF"/>
          <w:lang w:val="en-US" w:eastAsia="zh-CN"/>
        </w:rPr>
        <w:t>开放</w:t>
      </w:r>
      <w:r>
        <w:rPr>
          <w:rFonts w:hint="eastAsia" w:ascii="宋体" w:hAnsi="宋体" w:eastAsia="宋体" w:cs="宋体"/>
          <w:b/>
          <w:bCs/>
          <w:color w:val="000000"/>
          <w:kern w:val="0"/>
          <w:sz w:val="36"/>
          <w:szCs w:val="36"/>
          <w:shd w:val="clear" w:color="auto" w:fill="FFFFFF"/>
        </w:rPr>
        <w:t>课程建设的通知</w:t>
      </w:r>
    </w:p>
    <w:p>
      <w:pPr>
        <w:pStyle w:val="3"/>
        <w:widowControl/>
        <w:shd w:val="clear" w:color="auto" w:fill="FFFFFF"/>
        <w:spacing w:beforeAutospacing="0" w:after="150" w:afterAutospacing="0" w:line="390" w:lineRule="atLeast"/>
        <w:jc w:val="center"/>
        <w:rPr>
          <w:rFonts w:ascii="宋体" w:hAnsi="宋体" w:eastAsia="宋体" w:cs="宋体"/>
          <w:b/>
          <w:bCs/>
          <w:color w:val="333333"/>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95" w:beforeLines="30" w:beforeAutospacing="0" w:after="95" w:afterLines="30" w:afterAutospacing="0" w:line="340" w:lineRule="exact"/>
        <w:textAlignment w:val="auto"/>
        <w:rPr>
          <w:rFonts w:hint="eastAsia" w:ascii="宋体" w:hAnsi="宋体" w:eastAsia="宋体" w:cs="宋体"/>
          <w:b/>
          <w:bCs/>
          <w:color w:val="333333"/>
          <w:sz w:val="24"/>
          <w:szCs w:val="24"/>
        </w:rPr>
      </w:pPr>
      <w:r>
        <w:rPr>
          <w:rFonts w:hint="eastAsia" w:ascii="宋体" w:hAnsi="宋体" w:eastAsia="宋体" w:cs="宋体"/>
          <w:b/>
          <w:bCs/>
          <w:color w:val="333333"/>
          <w:sz w:val="24"/>
          <w:szCs w:val="24"/>
          <w:shd w:val="clear" w:color="auto" w:fill="FFFFFF"/>
        </w:rPr>
        <w:t>校</w:t>
      </w:r>
      <w:r>
        <w:rPr>
          <w:rFonts w:hint="eastAsia" w:ascii="宋体" w:hAnsi="宋体" w:eastAsia="宋体" w:cs="宋体"/>
          <w:b/>
          <w:bCs/>
          <w:color w:val="333333"/>
          <w:sz w:val="24"/>
          <w:szCs w:val="24"/>
          <w:shd w:val="clear" w:color="auto" w:fill="FFFFFF"/>
          <w:lang w:val="en-US" w:eastAsia="zh-CN"/>
        </w:rPr>
        <w:t>内</w:t>
      </w:r>
      <w:r>
        <w:rPr>
          <w:rFonts w:hint="eastAsia" w:ascii="宋体" w:hAnsi="宋体" w:eastAsia="宋体" w:cs="宋体"/>
          <w:b/>
          <w:bCs/>
          <w:color w:val="333333"/>
          <w:sz w:val="24"/>
          <w:szCs w:val="24"/>
          <w:shd w:val="clear" w:color="auto" w:fill="FFFFFF"/>
        </w:rPr>
        <w:t>各相关单位：</w:t>
      </w:r>
    </w:p>
    <w:p>
      <w:pPr>
        <w:keepNext w:val="0"/>
        <w:keepLines w:val="0"/>
        <w:pageBreakBefore w:val="0"/>
        <w:widowControl/>
        <w:kinsoku/>
        <w:wordWrap/>
        <w:overflowPunct/>
        <w:topLinePunct w:val="0"/>
        <w:autoSpaceDE/>
        <w:autoSpaceDN/>
        <w:bidi w:val="0"/>
        <w:adjustRightInd/>
        <w:snapToGrid/>
        <w:spacing w:before="95" w:beforeLines="30" w:after="95" w:afterLines="30" w:line="340" w:lineRule="exact"/>
        <w:ind w:firstLine="480" w:firstLineChars="200"/>
        <w:jc w:val="lef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lang w:val="en-US" w:eastAsia="zh-CN"/>
        </w:rPr>
        <w:t>为贯彻落实</w:t>
      </w:r>
      <w:r>
        <w:rPr>
          <w:rFonts w:hint="eastAsia" w:ascii="宋体" w:hAnsi="宋体" w:eastAsia="宋体" w:cs="宋体"/>
          <w:sz w:val="24"/>
          <w:szCs w:val="24"/>
        </w:rPr>
        <w:t>《教育部关于推进新时代普通高等学校学历继续教育改革的实施意见》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教职成</w:t>
      </w:r>
      <w:r>
        <w:rPr>
          <w:rFonts w:hint="eastAsia" w:ascii="微软雅黑" w:hAnsi="微软雅黑" w:eastAsia="微软雅黑" w:cs="微软雅黑"/>
          <w:sz w:val="24"/>
          <w:szCs w:val="24"/>
          <w:lang w:val="en-US" w:eastAsia="zh-CN"/>
        </w:rPr>
        <w:t>〔</w:t>
      </w:r>
      <w:r>
        <w:rPr>
          <w:rFonts w:hint="eastAsia" w:ascii="宋体" w:hAnsi="宋体" w:eastAsia="宋体" w:cs="宋体"/>
          <w:sz w:val="24"/>
          <w:szCs w:val="24"/>
          <w:lang w:val="en-US" w:eastAsia="zh-CN"/>
        </w:rPr>
        <w:t>2022</w:t>
      </w:r>
      <w:r>
        <w:rPr>
          <w:rFonts w:hint="eastAsia" w:ascii="微软雅黑" w:hAnsi="微软雅黑" w:eastAsia="微软雅黑" w:cs="微软雅黑"/>
          <w:sz w:val="24"/>
          <w:szCs w:val="24"/>
          <w:lang w:val="en-US" w:eastAsia="zh-CN"/>
        </w:rPr>
        <w:t>〕</w:t>
      </w:r>
      <w:r>
        <w:rPr>
          <w:rFonts w:hint="eastAsia" w:ascii="宋体" w:hAnsi="宋体" w:eastAsia="宋体" w:cs="宋体"/>
          <w:sz w:val="24"/>
          <w:szCs w:val="24"/>
          <w:lang w:val="en-US" w:eastAsia="zh-CN"/>
        </w:rPr>
        <w:t>2号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、根据</w:t>
      </w:r>
      <w:r>
        <w:rPr>
          <w:rFonts w:hint="eastAsia" w:ascii="宋体" w:hAnsi="宋体" w:eastAsia="宋体" w:cs="宋体"/>
          <w:color w:val="333333"/>
          <w:sz w:val="24"/>
          <w:szCs w:val="24"/>
          <w:shd w:val="clear" w:color="auto" w:fill="FFFFFF"/>
        </w:rPr>
        <w:t>《教育部关于加强高等学校在线开放课程建设应用与管理的意见》</w:t>
      </w:r>
      <w:r>
        <w:rPr>
          <w:rFonts w:hint="eastAsia" w:ascii="宋体" w:hAnsi="宋体" w:eastAsia="宋体" w:cs="宋体"/>
          <w:color w:val="333333"/>
          <w:sz w:val="24"/>
          <w:szCs w:val="24"/>
          <w:shd w:val="clear" w:color="auto" w:fill="FFFFFF"/>
          <w:lang w:val="en-US" w:eastAsia="zh-CN"/>
        </w:rPr>
        <w:t>、</w:t>
      </w:r>
      <w:r>
        <w:rPr>
          <w:rFonts w:hint="eastAsia" w:ascii="宋体" w:hAnsi="宋体" w:eastAsia="宋体" w:cs="宋体"/>
          <w:sz w:val="24"/>
          <w:szCs w:val="24"/>
        </w:rPr>
        <w:t>《普通高等学校学历继续教育办学基本要求》等</w:t>
      </w:r>
      <w:r>
        <w:rPr>
          <w:rFonts w:hint="eastAsia" w:ascii="宋体" w:hAnsi="宋体" w:eastAsia="宋体" w:cs="宋体"/>
          <w:color w:val="333333"/>
          <w:sz w:val="24"/>
          <w:szCs w:val="24"/>
          <w:shd w:val="clear" w:color="auto" w:fill="FFFFFF"/>
        </w:rPr>
        <w:t>文件</w:t>
      </w:r>
      <w:r>
        <w:rPr>
          <w:rFonts w:hint="eastAsia" w:ascii="宋体" w:hAnsi="宋体" w:eastAsia="宋体" w:cs="宋体"/>
          <w:color w:val="333333"/>
          <w:sz w:val="24"/>
          <w:szCs w:val="24"/>
          <w:shd w:val="clear" w:color="auto" w:fill="FFFFFF"/>
          <w:lang w:val="en-US" w:eastAsia="zh-CN"/>
        </w:rPr>
        <w:t>要求</w:t>
      </w:r>
      <w:r>
        <w:rPr>
          <w:rFonts w:hint="eastAsia" w:ascii="宋体" w:hAnsi="宋体" w:eastAsia="宋体" w:cs="宋体"/>
          <w:color w:val="333333"/>
          <w:sz w:val="24"/>
          <w:szCs w:val="24"/>
          <w:shd w:val="clear" w:color="auto" w:fill="FFFFFF"/>
        </w:rPr>
        <w:t>，充分发挥我校教育教学资源</w:t>
      </w:r>
      <w:r>
        <w:rPr>
          <w:rFonts w:hint="eastAsia" w:ascii="宋体" w:hAnsi="宋体" w:eastAsia="宋体" w:cs="宋体"/>
          <w:sz w:val="24"/>
          <w:szCs w:val="24"/>
          <w:shd w:val="clear" w:color="auto" w:fill="FFFFFF"/>
        </w:rPr>
        <w:t>优势</w:t>
      </w:r>
      <w:r>
        <w:rPr>
          <w:rFonts w:hint="eastAsia" w:ascii="宋体" w:hAnsi="宋体" w:eastAsia="宋体" w:cs="宋体"/>
          <w:color w:val="333333"/>
          <w:sz w:val="24"/>
          <w:szCs w:val="24"/>
          <w:shd w:val="clear" w:color="auto" w:fill="FFFFFF"/>
        </w:rPr>
        <w:t>，提升高等学历继续教育教学质量，结合吉林省高等学校学历继续教育在线精品课程认定工作的</w:t>
      </w:r>
      <w:r>
        <w:rPr>
          <w:rFonts w:hint="eastAsia" w:ascii="宋体" w:hAnsi="宋体" w:eastAsia="宋体" w:cs="宋体"/>
          <w:color w:val="333333"/>
          <w:sz w:val="24"/>
          <w:szCs w:val="24"/>
          <w:shd w:val="clear" w:color="auto" w:fill="FFFFFF"/>
          <w:lang w:val="en-US" w:eastAsia="zh-CN"/>
        </w:rPr>
        <w:t>精神</w:t>
      </w:r>
      <w:r>
        <w:rPr>
          <w:rFonts w:hint="eastAsia" w:ascii="宋体" w:hAnsi="宋体" w:eastAsia="宋体" w:cs="宋体"/>
          <w:color w:val="333333"/>
          <w:sz w:val="24"/>
          <w:szCs w:val="24"/>
          <w:shd w:val="clear" w:color="auto" w:fill="FFFFFF"/>
          <w:lang w:eastAsia="zh-CN"/>
        </w:rPr>
        <w:t>，</w:t>
      </w:r>
      <w:r>
        <w:rPr>
          <w:rFonts w:hint="eastAsia" w:ascii="宋体" w:hAnsi="宋体" w:eastAsia="宋体" w:cs="宋体"/>
          <w:sz w:val="24"/>
          <w:szCs w:val="24"/>
          <w:shd w:val="clear" w:color="auto" w:fill="FFFFFF"/>
        </w:rPr>
        <w:t>学</w:t>
      </w:r>
      <w:r>
        <w:rPr>
          <w:rFonts w:hint="eastAsia" w:ascii="宋体" w:hAnsi="宋体" w:eastAsia="宋体" w:cs="宋体"/>
          <w:color w:val="333333"/>
          <w:sz w:val="24"/>
          <w:szCs w:val="24"/>
          <w:shd w:val="clear" w:color="auto" w:fill="FFFFFF"/>
        </w:rPr>
        <w:t>校决定开展</w:t>
      </w:r>
      <w:r>
        <w:rPr>
          <w:rFonts w:hint="eastAsia" w:ascii="宋体" w:hAnsi="宋体" w:eastAsia="宋体" w:cs="宋体"/>
          <w:sz w:val="24"/>
          <w:szCs w:val="24"/>
        </w:rPr>
        <w:t>学历继续教育在线开放课程建设工作</w:t>
      </w:r>
      <w:r>
        <w:rPr>
          <w:rFonts w:hint="eastAsia" w:ascii="宋体" w:hAnsi="宋体" w:eastAsia="宋体" w:cs="宋体"/>
          <w:color w:val="333333"/>
          <w:sz w:val="24"/>
          <w:szCs w:val="24"/>
          <w:shd w:val="clear" w:color="auto" w:fill="FFFFFF"/>
        </w:rPr>
        <w:t>，现将有关事项通知如下。</w:t>
      </w:r>
    </w:p>
    <w:p>
      <w:pPr>
        <w:pStyle w:val="3"/>
        <w:keepNext w:val="0"/>
        <w:keepLines w:val="0"/>
        <w:pageBreakBefore w:val="0"/>
        <w:widowControl/>
        <w:shd w:val="clear" w:color="auto" w:fill="FFFFFF"/>
        <w:kinsoku/>
        <w:wordWrap/>
        <w:overflowPunct/>
        <w:topLinePunct w:val="0"/>
        <w:autoSpaceDE/>
        <w:autoSpaceDN/>
        <w:bidi w:val="0"/>
        <w:adjustRightInd/>
        <w:snapToGrid/>
        <w:spacing w:before="95" w:beforeLines="30" w:beforeAutospacing="0" w:after="95" w:afterLines="30" w:afterAutospacing="0" w:line="340" w:lineRule="exact"/>
        <w:ind w:firstLine="482" w:firstLineChars="200"/>
        <w:textAlignment w:val="auto"/>
        <w:rPr>
          <w:rFonts w:hint="eastAsia" w:ascii="宋体" w:hAnsi="宋体" w:eastAsia="宋体" w:cs="宋体"/>
          <w:b/>
          <w:bCs/>
          <w:color w:val="333333"/>
          <w:sz w:val="24"/>
          <w:szCs w:val="24"/>
        </w:rPr>
      </w:pPr>
      <w:r>
        <w:rPr>
          <w:rFonts w:hint="eastAsia" w:ascii="宋体" w:hAnsi="宋体" w:eastAsia="宋体" w:cs="宋体"/>
          <w:b/>
          <w:bCs/>
          <w:color w:val="000000"/>
          <w:sz w:val="24"/>
          <w:szCs w:val="24"/>
          <w:shd w:val="clear" w:color="auto" w:fill="FFFFFF"/>
        </w:rPr>
        <w:t>一、</w:t>
      </w:r>
      <w:r>
        <w:rPr>
          <w:rFonts w:hint="eastAsia" w:ascii="宋体" w:hAnsi="宋体" w:eastAsia="宋体" w:cs="宋体"/>
          <w:b/>
          <w:bCs/>
          <w:color w:val="000000"/>
          <w:sz w:val="24"/>
          <w:szCs w:val="24"/>
          <w:shd w:val="clear" w:color="auto" w:fill="FFFFFF"/>
          <w:lang w:val="en-US" w:eastAsia="zh-CN"/>
        </w:rPr>
        <w:t>课程建设相关</w:t>
      </w:r>
      <w:r>
        <w:rPr>
          <w:rFonts w:hint="eastAsia" w:ascii="宋体" w:hAnsi="宋体" w:eastAsia="宋体" w:cs="宋体"/>
          <w:b/>
          <w:bCs/>
          <w:color w:val="000000"/>
          <w:sz w:val="24"/>
          <w:szCs w:val="24"/>
          <w:shd w:val="clear" w:color="auto" w:fill="FFFFFF"/>
        </w:rPr>
        <w:t>要求</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color w:val="333333"/>
          <w:sz w:val="24"/>
          <w:szCs w:val="24"/>
          <w:shd w:val="clear" w:color="auto" w:fill="FFFFFF"/>
          <w:lang w:val="en-US" w:eastAsia="zh-CN"/>
        </w:rPr>
        <w:t>（一）课程范围：为学历继续教育相关专业所开设的课程，分批次进行建设，优先选择：</w:t>
      </w:r>
      <w:r>
        <w:rPr>
          <w:rFonts w:hint="eastAsia" w:ascii="宋体" w:hAnsi="宋体" w:eastAsia="宋体" w:cs="宋体"/>
          <w:b w:val="0"/>
          <w:bCs w:val="0"/>
          <w:i w:val="0"/>
          <w:iCs w:val="0"/>
          <w:color w:val="000000"/>
          <w:kern w:val="0"/>
          <w:sz w:val="24"/>
          <w:szCs w:val="24"/>
          <w:u w:val="none"/>
          <w:lang w:val="en-US" w:eastAsia="zh-CN" w:bidi="ar"/>
        </w:rPr>
        <w:t>专业覆盖面宽的基础类课程和招生人数多的传统特色专业的相关课程。</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left"/>
        <w:textAlignment w:val="center"/>
        <w:rPr>
          <w:rFonts w:hint="eastAsia" w:ascii="宋体" w:hAnsi="宋体" w:eastAsia="宋体" w:cs="宋体"/>
          <w:color w:val="333333"/>
          <w:sz w:val="24"/>
          <w:szCs w:val="24"/>
          <w:shd w:val="clear" w:color="auto" w:fill="FFFFFF"/>
          <w:lang w:val="en-US" w:eastAsia="zh-CN"/>
        </w:rPr>
      </w:pPr>
      <w:r>
        <w:rPr>
          <w:rFonts w:hint="eastAsia" w:ascii="宋体" w:hAnsi="宋体" w:eastAsia="宋体" w:cs="宋体"/>
          <w:b w:val="0"/>
          <w:bCs w:val="0"/>
          <w:i w:val="0"/>
          <w:iCs w:val="0"/>
          <w:color w:val="000000"/>
          <w:kern w:val="0"/>
          <w:sz w:val="24"/>
          <w:szCs w:val="24"/>
          <w:u w:val="none"/>
          <w:lang w:val="en-US" w:eastAsia="zh-CN" w:bidi="ar"/>
        </w:rPr>
        <w:t>（二）要求课程内容：</w:t>
      </w:r>
      <w:r>
        <w:rPr>
          <w:rFonts w:hint="eastAsia" w:ascii="宋体" w:hAnsi="宋体" w:eastAsia="宋体" w:cs="宋体"/>
          <w:color w:val="333333"/>
          <w:sz w:val="24"/>
          <w:szCs w:val="24"/>
          <w:shd w:val="clear" w:color="auto" w:fill="FFFFFF"/>
          <w:lang w:val="en-US" w:eastAsia="zh-CN"/>
        </w:rPr>
        <w:t>要符合学历继续教育的学习特点，立足学校学科</w:t>
      </w:r>
      <w:r>
        <w:rPr>
          <w:rFonts w:hint="eastAsia" w:ascii="宋体" w:hAnsi="宋体" w:eastAsia="宋体" w:cs="宋体"/>
          <w:color w:val="333333"/>
          <w:sz w:val="24"/>
          <w:szCs w:val="24"/>
          <w:shd w:val="clear" w:color="auto" w:fill="FFFFFF"/>
        </w:rPr>
        <w:t>特色</w:t>
      </w:r>
      <w:r>
        <w:rPr>
          <w:rFonts w:hint="eastAsia" w:ascii="宋体" w:hAnsi="宋体" w:eastAsia="宋体" w:cs="宋体"/>
          <w:color w:val="333333"/>
          <w:sz w:val="24"/>
          <w:szCs w:val="24"/>
          <w:shd w:val="clear" w:color="auto" w:fill="FFFFFF"/>
          <w:lang w:val="en-US" w:eastAsia="zh-CN"/>
        </w:rPr>
        <w:t>优势</w:t>
      </w:r>
      <w:r>
        <w:rPr>
          <w:rFonts w:hint="eastAsia" w:ascii="宋体" w:hAnsi="宋体" w:eastAsia="宋体" w:cs="宋体"/>
          <w:color w:val="333333"/>
          <w:sz w:val="24"/>
          <w:szCs w:val="24"/>
          <w:shd w:val="clear" w:color="auto" w:fill="FFFFFF"/>
        </w:rPr>
        <w:t>、有创新并可持续改进</w:t>
      </w:r>
      <w:r>
        <w:rPr>
          <w:rFonts w:hint="eastAsia" w:ascii="宋体" w:hAnsi="宋体" w:eastAsia="宋体" w:cs="宋体"/>
          <w:color w:val="333333"/>
          <w:sz w:val="24"/>
          <w:szCs w:val="24"/>
          <w:shd w:val="clear" w:color="auto" w:fill="FFFFFF"/>
          <w:lang w:eastAsia="zh-CN"/>
        </w:rPr>
        <w:t>，</w:t>
      </w:r>
      <w:r>
        <w:rPr>
          <w:rFonts w:hint="eastAsia" w:ascii="宋体" w:hAnsi="宋体" w:eastAsia="宋体" w:cs="宋体"/>
          <w:color w:val="333333"/>
          <w:sz w:val="24"/>
          <w:szCs w:val="24"/>
          <w:shd w:val="clear" w:color="auto" w:fill="FFFFFF"/>
          <w:lang w:val="en-US" w:eastAsia="zh-CN"/>
        </w:rPr>
        <w:t>课程建设相关信息详见</w:t>
      </w:r>
      <w:r>
        <w:rPr>
          <w:rFonts w:hint="eastAsia" w:ascii="宋体" w:hAnsi="宋体" w:eastAsia="宋体" w:cs="宋体"/>
          <w:sz w:val="24"/>
          <w:szCs w:val="24"/>
          <w:shd w:val="clear" w:color="auto" w:fill="FFFFFF"/>
        </w:rPr>
        <w:t>附件</w:t>
      </w:r>
      <w:r>
        <w:rPr>
          <w:rFonts w:hint="eastAsia" w:ascii="宋体" w:hAnsi="宋体" w:eastAsia="宋体" w:cs="宋体"/>
          <w:sz w:val="24"/>
          <w:szCs w:val="24"/>
          <w:shd w:val="clear" w:color="auto" w:fill="FFFFFF"/>
          <w:lang w:val="en-US" w:eastAsia="zh-CN"/>
        </w:rPr>
        <w:t>2和</w:t>
      </w:r>
      <w:r>
        <w:rPr>
          <w:rFonts w:hint="eastAsia" w:ascii="宋体" w:hAnsi="宋体" w:eastAsia="宋体" w:cs="宋体"/>
          <w:color w:val="333333"/>
          <w:sz w:val="24"/>
          <w:szCs w:val="24"/>
          <w:shd w:val="clear" w:color="auto" w:fill="FFFFFF"/>
          <w:lang w:val="en-US" w:eastAsia="zh-CN"/>
        </w:rPr>
        <w:t>附件3。</w:t>
      </w:r>
    </w:p>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left"/>
        <w:textAlignment w:val="center"/>
        <w:rPr>
          <w:rFonts w:hint="default"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lang w:val="en-US" w:eastAsia="zh-CN"/>
        </w:rPr>
        <w:t>（三）课程建设数量：</w:t>
      </w:r>
      <w:r>
        <w:rPr>
          <w:rFonts w:hint="eastAsia" w:ascii="宋体" w:hAnsi="宋体" w:eastAsia="宋体" w:cs="宋体"/>
          <w:color w:val="333333"/>
          <w:sz w:val="24"/>
          <w:szCs w:val="24"/>
          <w:shd w:val="clear" w:color="auto" w:fill="FFFFFF"/>
        </w:rPr>
        <w:t>202</w:t>
      </w:r>
      <w:r>
        <w:rPr>
          <w:rFonts w:hint="eastAsia" w:ascii="宋体" w:hAnsi="宋体" w:eastAsia="宋体" w:cs="宋体"/>
          <w:color w:val="333333"/>
          <w:sz w:val="24"/>
          <w:szCs w:val="24"/>
          <w:shd w:val="clear" w:color="auto" w:fill="FFFFFF"/>
          <w:lang w:val="en-US" w:eastAsia="zh-CN"/>
        </w:rPr>
        <w:t>4</w:t>
      </w:r>
      <w:r>
        <w:rPr>
          <w:rFonts w:hint="eastAsia" w:ascii="宋体" w:hAnsi="宋体" w:eastAsia="宋体" w:cs="宋体"/>
          <w:color w:val="333333"/>
          <w:sz w:val="24"/>
          <w:szCs w:val="24"/>
          <w:shd w:val="clear" w:color="auto" w:fill="FFFFFF"/>
        </w:rPr>
        <w:t>年计划建设学历继续教育在线开放课程</w:t>
      </w:r>
      <w:r>
        <w:rPr>
          <w:rFonts w:hint="eastAsia" w:ascii="宋体" w:hAnsi="宋体" w:eastAsia="宋体" w:cs="宋体"/>
          <w:color w:val="333333"/>
          <w:sz w:val="24"/>
          <w:szCs w:val="24"/>
          <w:shd w:val="clear" w:color="auto" w:fill="FFFFFF"/>
          <w:lang w:val="en-US" w:eastAsia="zh-CN"/>
        </w:rPr>
        <w:t>15-20</w:t>
      </w:r>
      <w:r>
        <w:rPr>
          <w:rFonts w:hint="eastAsia" w:ascii="宋体" w:hAnsi="宋体" w:eastAsia="宋体" w:cs="宋体"/>
          <w:color w:val="333333"/>
          <w:sz w:val="24"/>
          <w:szCs w:val="24"/>
          <w:shd w:val="clear" w:color="auto" w:fill="FFFFFF"/>
        </w:rPr>
        <w:t>门</w:t>
      </w:r>
      <w:r>
        <w:rPr>
          <w:rFonts w:hint="eastAsia" w:ascii="宋体" w:hAnsi="宋体" w:eastAsia="宋体" w:cs="宋体"/>
          <w:color w:val="333333"/>
          <w:sz w:val="24"/>
          <w:szCs w:val="24"/>
          <w:shd w:val="clear" w:color="auto" w:fill="FFFFFF"/>
          <w:lang w:eastAsia="zh-CN"/>
        </w:rPr>
        <w:t>，</w:t>
      </w:r>
      <w:r>
        <w:rPr>
          <w:rFonts w:hint="eastAsia" w:ascii="宋体" w:hAnsi="宋体" w:eastAsia="宋体" w:cs="宋体"/>
          <w:color w:val="333333"/>
          <w:sz w:val="24"/>
          <w:szCs w:val="24"/>
          <w:shd w:val="clear" w:color="auto" w:fill="FFFFFF"/>
          <w:lang w:val="en-US" w:eastAsia="zh-CN"/>
        </w:rPr>
        <w:t>利用三年时间计划建设学历继续教育网络课程75-80门（基本可满足国家规定的至少30%自建课程的要求</w:t>
      </w:r>
      <w:r>
        <w:rPr>
          <w:rFonts w:hint="eastAsia" w:ascii="宋体" w:hAnsi="宋体" w:eastAsia="宋体" w:cs="宋体"/>
          <w:color w:val="333333"/>
          <w:sz w:val="24"/>
          <w:szCs w:val="24"/>
          <w:shd w:val="clear" w:color="auto" w:fill="FFFFFF"/>
          <w:lang w:eastAsia="zh-CN"/>
        </w:rPr>
        <w:t>）</w:t>
      </w:r>
      <w:r>
        <w:rPr>
          <w:rFonts w:hint="eastAsia" w:ascii="宋体" w:hAnsi="宋体" w:eastAsia="宋体" w:cs="宋体"/>
          <w:color w:val="333333"/>
          <w:sz w:val="24"/>
          <w:szCs w:val="24"/>
          <w:shd w:val="clear" w:color="auto" w:fill="FFFFFF"/>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95" w:beforeLines="30" w:beforeAutospacing="0" w:after="95" w:afterLines="30" w:afterAutospacing="0" w:line="340" w:lineRule="exact"/>
        <w:ind w:firstLine="482" w:firstLineChars="200"/>
        <w:textAlignment w:val="auto"/>
        <w:rPr>
          <w:rFonts w:hint="eastAsia" w:ascii="宋体" w:hAnsi="宋体" w:eastAsia="宋体" w:cs="宋体"/>
          <w:color w:val="333333"/>
          <w:sz w:val="24"/>
          <w:szCs w:val="24"/>
        </w:rPr>
      </w:pPr>
      <w:r>
        <w:rPr>
          <w:rStyle w:val="8"/>
          <w:rFonts w:hint="eastAsia" w:ascii="宋体" w:hAnsi="宋体" w:eastAsia="宋体" w:cs="宋体"/>
          <w:bCs/>
          <w:color w:val="333333"/>
          <w:sz w:val="24"/>
          <w:szCs w:val="24"/>
          <w:shd w:val="clear" w:color="auto" w:fill="FFFFFF"/>
          <w:lang w:val="en-US" w:eastAsia="zh-CN"/>
        </w:rPr>
        <w:t>二、课程建设</w:t>
      </w:r>
      <w:r>
        <w:rPr>
          <w:rStyle w:val="8"/>
          <w:rFonts w:hint="eastAsia" w:ascii="宋体" w:hAnsi="宋体" w:eastAsia="宋体" w:cs="宋体"/>
          <w:bCs/>
          <w:color w:val="333333"/>
          <w:sz w:val="24"/>
          <w:szCs w:val="24"/>
          <w:shd w:val="clear" w:color="auto" w:fill="FFFFFF"/>
        </w:rPr>
        <w:t>申报条件</w:t>
      </w:r>
    </w:p>
    <w:p>
      <w:pPr>
        <w:keepNext w:val="0"/>
        <w:keepLines w:val="0"/>
        <w:pageBreakBefore w:val="0"/>
        <w:widowControl/>
        <w:kinsoku/>
        <w:wordWrap/>
        <w:overflowPunct/>
        <w:topLinePunct w:val="0"/>
        <w:autoSpaceDE/>
        <w:autoSpaceDN/>
        <w:bidi w:val="0"/>
        <w:adjustRightInd/>
        <w:snapToGrid/>
        <w:spacing w:before="95" w:beforeLines="30" w:after="95" w:afterLines="30" w:line="340" w:lineRule="exact"/>
        <w:ind w:firstLine="480" w:firstLineChars="200"/>
        <w:jc w:val="left"/>
        <w:textAlignment w:val="auto"/>
        <w:rPr>
          <w:rFonts w:hint="eastAsia" w:ascii="宋体" w:hAnsi="宋体" w:eastAsia="宋体" w:cs="宋体"/>
          <w:color w:val="333333"/>
          <w:sz w:val="24"/>
          <w:szCs w:val="24"/>
          <w:lang w:eastAsia="zh-CN"/>
        </w:rPr>
      </w:pPr>
      <w:r>
        <w:rPr>
          <w:rFonts w:hint="eastAsia" w:ascii="宋体" w:hAnsi="宋体" w:eastAsia="宋体" w:cs="宋体"/>
          <w:color w:val="333333"/>
          <w:sz w:val="24"/>
          <w:szCs w:val="24"/>
          <w:shd w:val="clear" w:color="auto" w:fill="FFFFFF"/>
        </w:rPr>
        <w:t>课程</w:t>
      </w:r>
      <w:r>
        <w:rPr>
          <w:rFonts w:hint="eastAsia" w:ascii="宋体" w:hAnsi="宋体" w:eastAsia="宋体" w:cs="宋体"/>
          <w:color w:val="333333"/>
          <w:sz w:val="24"/>
          <w:szCs w:val="24"/>
          <w:shd w:val="clear" w:color="auto" w:fill="FFFFFF"/>
          <w:lang w:val="en-US" w:eastAsia="zh-CN"/>
        </w:rPr>
        <w:t>建设以团队申报</w:t>
      </w:r>
      <w:r>
        <w:rPr>
          <w:rFonts w:hint="eastAsia" w:ascii="宋体" w:hAnsi="宋体" w:eastAsia="宋体" w:cs="宋体"/>
          <w:color w:val="333333"/>
          <w:sz w:val="24"/>
          <w:szCs w:val="24"/>
          <w:shd w:val="clear" w:color="auto" w:fill="FFFFFF"/>
        </w:rPr>
        <w:t>，要求</w:t>
      </w:r>
      <w:r>
        <w:rPr>
          <w:rFonts w:hint="eastAsia" w:ascii="宋体" w:hAnsi="宋体" w:eastAsia="宋体" w:cs="宋体"/>
          <w:color w:val="333333"/>
          <w:sz w:val="24"/>
          <w:szCs w:val="24"/>
          <w:shd w:val="clear" w:color="auto" w:fill="FFFFFF"/>
          <w:lang w:val="en-US" w:eastAsia="zh-CN"/>
        </w:rPr>
        <w:t>教学</w:t>
      </w:r>
      <w:r>
        <w:rPr>
          <w:rFonts w:hint="eastAsia" w:ascii="宋体" w:hAnsi="宋体" w:eastAsia="宋体" w:cs="宋体"/>
          <w:color w:val="333333"/>
          <w:sz w:val="24"/>
          <w:szCs w:val="24"/>
          <w:shd w:val="clear" w:color="auto" w:fill="FFFFFF"/>
        </w:rPr>
        <w:t>基础好，师德师风优，具有丰</w:t>
      </w:r>
      <w:r>
        <w:rPr>
          <w:rFonts w:hint="eastAsia" w:ascii="宋体" w:hAnsi="宋体" w:eastAsia="宋体" w:cs="宋体"/>
          <w:sz w:val="24"/>
          <w:szCs w:val="24"/>
          <w:shd w:val="clear" w:color="auto" w:fill="FFFFFF"/>
        </w:rPr>
        <w:t>富的教学经验，教学能力强，结构科学合理、人员</w:t>
      </w:r>
      <w:r>
        <w:rPr>
          <w:rFonts w:hint="eastAsia" w:ascii="宋体" w:hAnsi="宋体" w:eastAsia="宋体" w:cs="宋体"/>
          <w:sz w:val="24"/>
          <w:szCs w:val="24"/>
          <w:shd w:val="clear" w:color="auto" w:fill="FFFFFF"/>
          <w:lang w:val="en-US" w:eastAsia="zh-CN"/>
        </w:rPr>
        <w:t>队伍</w:t>
      </w:r>
      <w:r>
        <w:rPr>
          <w:rFonts w:hint="eastAsia" w:ascii="宋体" w:hAnsi="宋体" w:eastAsia="宋体" w:cs="宋体"/>
          <w:sz w:val="24"/>
          <w:szCs w:val="24"/>
          <w:shd w:val="clear" w:color="auto" w:fill="FFFFFF"/>
        </w:rPr>
        <w:t>稳定</w:t>
      </w:r>
      <w:r>
        <w:rPr>
          <w:rFonts w:hint="eastAsia" w:ascii="宋体" w:hAnsi="宋体" w:eastAsia="宋体" w:cs="宋体"/>
          <w:color w:val="333333"/>
          <w:sz w:val="24"/>
          <w:szCs w:val="24"/>
          <w:shd w:val="clear" w:color="auto" w:fill="FFFFFF"/>
        </w:rPr>
        <w:t>，能够承担课程内容更新、在线辅导、答疑等，保障线上线下教学正常有序运行，</w:t>
      </w:r>
      <w:r>
        <w:rPr>
          <w:rFonts w:hint="eastAsia" w:ascii="宋体" w:hAnsi="宋体" w:eastAsia="宋体" w:cs="宋体"/>
          <w:color w:val="333333"/>
          <w:sz w:val="24"/>
          <w:szCs w:val="24"/>
          <w:shd w:val="clear" w:color="auto" w:fill="FFFFFF"/>
          <w:lang w:val="en-US" w:eastAsia="zh-CN"/>
        </w:rPr>
        <w:t>负责人</w:t>
      </w:r>
      <w:r>
        <w:rPr>
          <w:rFonts w:hint="eastAsia" w:ascii="宋体" w:hAnsi="宋体" w:eastAsia="宋体" w:cs="宋体"/>
          <w:color w:val="333333"/>
          <w:sz w:val="24"/>
          <w:szCs w:val="24"/>
          <w:shd w:val="clear" w:color="auto" w:fill="FFFFFF"/>
        </w:rPr>
        <w:t>原则上应具有副高以上</w:t>
      </w:r>
      <w:r>
        <w:rPr>
          <w:rFonts w:hint="eastAsia" w:ascii="宋体" w:hAnsi="宋体" w:eastAsia="宋体" w:cs="宋体"/>
          <w:color w:val="333333"/>
          <w:sz w:val="24"/>
          <w:szCs w:val="24"/>
          <w:shd w:val="clear" w:color="auto" w:fill="FFFFFF"/>
          <w:lang w:val="en-US" w:eastAsia="zh-CN"/>
        </w:rPr>
        <w:t>职称</w:t>
      </w:r>
      <w:r>
        <w:rPr>
          <w:rFonts w:hint="eastAsia" w:ascii="宋体" w:hAnsi="宋体" w:eastAsia="宋体" w:cs="宋体"/>
          <w:color w:val="333333"/>
          <w:sz w:val="24"/>
          <w:szCs w:val="24"/>
          <w:shd w:val="clear" w:color="auto" w:fill="FFFFFF"/>
          <w:lang w:eastAsia="zh-CN"/>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95" w:beforeLines="30" w:beforeAutospacing="0" w:after="95" w:afterLines="30" w:afterAutospacing="0" w:line="340" w:lineRule="exact"/>
        <w:ind w:firstLine="482" w:firstLineChars="200"/>
        <w:jc w:val="both"/>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shd w:val="clear" w:color="auto" w:fill="FFFFFF"/>
          <w:lang w:val="en-US" w:eastAsia="zh-CN"/>
        </w:rPr>
        <w:t>三</w:t>
      </w:r>
      <w:r>
        <w:rPr>
          <w:rFonts w:hint="eastAsia" w:ascii="宋体" w:hAnsi="宋体" w:eastAsia="宋体" w:cs="宋体"/>
          <w:b/>
          <w:bCs/>
          <w:sz w:val="24"/>
          <w:szCs w:val="24"/>
          <w:shd w:val="clear" w:color="auto" w:fill="FFFFFF"/>
        </w:rPr>
        <w:t>、</w:t>
      </w:r>
      <w:r>
        <w:rPr>
          <w:rFonts w:hint="eastAsia" w:ascii="宋体" w:hAnsi="宋体" w:eastAsia="宋体" w:cs="宋体"/>
          <w:b/>
          <w:bCs/>
          <w:sz w:val="24"/>
          <w:szCs w:val="24"/>
          <w:shd w:val="clear" w:color="auto" w:fill="FFFFFF"/>
          <w:lang w:val="en-US" w:eastAsia="zh-CN"/>
        </w:rPr>
        <w:t>课程建设程序</w:t>
      </w:r>
    </w:p>
    <w:p>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rPr>
          <w:rFonts w:hint="default"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rPr>
        <w:t>（一）课程教学团队</w:t>
      </w:r>
      <w:r>
        <w:rPr>
          <w:rFonts w:hint="eastAsia" w:ascii="宋体" w:hAnsi="宋体" w:eastAsia="宋体" w:cs="宋体"/>
          <w:color w:val="333333"/>
          <w:sz w:val="24"/>
          <w:szCs w:val="24"/>
          <w:shd w:val="clear" w:color="auto" w:fill="FFFFFF"/>
          <w:lang w:eastAsia="zh-CN"/>
        </w:rPr>
        <w:t>（</w:t>
      </w:r>
      <w:r>
        <w:rPr>
          <w:rFonts w:hint="eastAsia" w:ascii="宋体" w:hAnsi="宋体" w:eastAsia="宋体" w:cs="宋体"/>
          <w:color w:val="333333"/>
          <w:sz w:val="24"/>
          <w:szCs w:val="24"/>
          <w:shd w:val="clear" w:color="auto" w:fill="FFFFFF"/>
          <w:lang w:val="en-US" w:eastAsia="zh-CN"/>
        </w:rPr>
        <w:t>负责人</w:t>
      </w:r>
      <w:r>
        <w:rPr>
          <w:rFonts w:hint="eastAsia" w:ascii="宋体" w:hAnsi="宋体" w:eastAsia="宋体" w:cs="宋体"/>
          <w:color w:val="333333"/>
          <w:sz w:val="24"/>
          <w:szCs w:val="24"/>
          <w:shd w:val="clear" w:color="auto" w:fill="FFFFFF"/>
          <w:lang w:eastAsia="zh-CN"/>
        </w:rPr>
        <w:t>）</w:t>
      </w:r>
      <w:r>
        <w:rPr>
          <w:rFonts w:hint="eastAsia" w:ascii="宋体" w:hAnsi="宋体" w:eastAsia="宋体" w:cs="宋体"/>
          <w:color w:val="333333"/>
          <w:sz w:val="24"/>
          <w:szCs w:val="24"/>
          <w:shd w:val="clear" w:color="auto" w:fill="FFFFFF"/>
        </w:rPr>
        <w:t>申报。</w:t>
      </w:r>
      <w:r>
        <w:rPr>
          <w:rFonts w:hint="eastAsia" w:ascii="宋体" w:hAnsi="宋体" w:eastAsia="宋体" w:cs="宋体"/>
          <w:color w:val="333333"/>
          <w:sz w:val="24"/>
          <w:szCs w:val="24"/>
          <w:shd w:val="clear" w:color="auto" w:fill="FFFFFF"/>
          <w:lang w:val="en-US" w:eastAsia="zh-CN"/>
        </w:rPr>
        <w:t>填写</w:t>
      </w:r>
      <w:r>
        <w:rPr>
          <w:rFonts w:hint="eastAsia" w:ascii="宋体" w:hAnsi="宋体" w:eastAsia="宋体" w:cs="宋体"/>
          <w:color w:val="333333"/>
          <w:sz w:val="24"/>
          <w:szCs w:val="24"/>
          <w:shd w:val="clear" w:color="auto" w:fill="FFFFFF"/>
        </w:rPr>
        <w:t>《</w:t>
      </w:r>
      <w:r>
        <w:rPr>
          <w:rFonts w:hint="eastAsia" w:ascii="宋体" w:hAnsi="宋体" w:eastAsia="宋体" w:cs="宋体"/>
          <w:color w:val="333333"/>
          <w:kern w:val="0"/>
          <w:sz w:val="24"/>
          <w:szCs w:val="24"/>
          <w:shd w:val="clear" w:color="auto" w:fill="FFFFFF"/>
          <w:lang w:val="en-US" w:eastAsia="zh-CN"/>
        </w:rPr>
        <w:t>吉林农业大</w:t>
      </w:r>
      <w:r>
        <w:rPr>
          <w:rFonts w:hint="eastAsia" w:ascii="宋体" w:hAnsi="宋体" w:eastAsia="宋体" w:cs="宋体"/>
          <w:color w:val="333333"/>
          <w:kern w:val="0"/>
          <w:sz w:val="24"/>
          <w:szCs w:val="24"/>
          <w:shd w:val="clear" w:color="auto" w:fill="FFFFFF"/>
        </w:rPr>
        <w:t>学学历继续教育在线开放课程建设</w:t>
      </w:r>
      <w:r>
        <w:rPr>
          <w:rFonts w:hint="eastAsia" w:ascii="宋体" w:hAnsi="宋体" w:eastAsia="宋体" w:cs="宋体"/>
          <w:color w:val="333333"/>
          <w:kern w:val="0"/>
          <w:sz w:val="24"/>
          <w:szCs w:val="24"/>
          <w:shd w:val="clear" w:color="auto" w:fill="FFFFFF"/>
          <w:lang w:val="en-US" w:eastAsia="zh-CN"/>
        </w:rPr>
        <w:t>简况表</w:t>
      </w:r>
      <w:r>
        <w:rPr>
          <w:rFonts w:hint="eastAsia" w:ascii="宋体" w:hAnsi="宋体" w:eastAsia="宋体" w:cs="宋体"/>
          <w:color w:val="333333"/>
          <w:kern w:val="0"/>
          <w:sz w:val="24"/>
          <w:szCs w:val="24"/>
          <w:shd w:val="clear" w:color="auto" w:fill="FFFFFF"/>
        </w:rPr>
        <w:t>》（附件1）</w:t>
      </w:r>
      <w:r>
        <w:rPr>
          <w:rFonts w:hint="eastAsia" w:ascii="宋体" w:hAnsi="宋体" w:eastAsia="宋体" w:cs="宋体"/>
          <w:color w:val="333333"/>
          <w:kern w:val="0"/>
          <w:sz w:val="24"/>
          <w:szCs w:val="24"/>
          <w:shd w:val="clear" w:color="auto" w:fill="FFFFFF"/>
          <w:lang w:eastAsia="zh-CN"/>
        </w:rPr>
        <w:t>，</w:t>
      </w:r>
      <w:r>
        <w:rPr>
          <w:rFonts w:hint="eastAsia" w:ascii="宋体" w:hAnsi="宋体" w:eastAsia="宋体" w:cs="宋体"/>
          <w:color w:val="333333"/>
          <w:kern w:val="0"/>
          <w:sz w:val="24"/>
          <w:szCs w:val="24"/>
          <w:shd w:val="clear" w:color="auto" w:fill="FFFFFF"/>
          <w:lang w:val="en-US" w:eastAsia="zh-CN"/>
        </w:rPr>
        <w:t>学院审定。</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ind w:firstLine="480" w:firstLineChars="200"/>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（二）学校</w:t>
      </w:r>
      <w:r>
        <w:rPr>
          <w:rFonts w:hint="eastAsia" w:ascii="宋体" w:hAnsi="宋体" w:eastAsia="宋体" w:cs="宋体"/>
          <w:color w:val="333333"/>
          <w:sz w:val="24"/>
          <w:szCs w:val="24"/>
          <w:shd w:val="clear" w:color="auto" w:fill="FFFFFF"/>
          <w:lang w:val="en-US" w:eastAsia="zh-CN"/>
        </w:rPr>
        <w:t>审核确定建设课程</w:t>
      </w:r>
      <w:r>
        <w:rPr>
          <w:rFonts w:hint="eastAsia" w:ascii="宋体" w:hAnsi="宋体" w:eastAsia="宋体" w:cs="宋体"/>
          <w:color w:val="333333"/>
          <w:sz w:val="24"/>
          <w:szCs w:val="24"/>
          <w:shd w:val="clear" w:color="auto" w:fill="FFFFFF"/>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ind w:firstLine="480" w:firstLineChars="200"/>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rPr>
        <w:t>（三）课程建设</w:t>
      </w:r>
      <w:r>
        <w:rPr>
          <w:rFonts w:hint="eastAsia" w:ascii="宋体" w:hAnsi="宋体" w:eastAsia="宋体" w:cs="宋体"/>
          <w:color w:val="333333"/>
          <w:sz w:val="24"/>
          <w:szCs w:val="24"/>
          <w:shd w:val="clear" w:color="auto" w:fill="FFFFFF"/>
          <w:lang w:val="en-US" w:eastAsia="zh-CN"/>
        </w:rPr>
        <w:t>通过立项招标形式，</w:t>
      </w:r>
      <w:r>
        <w:rPr>
          <w:rFonts w:hint="eastAsia" w:ascii="宋体" w:hAnsi="宋体" w:eastAsia="宋体" w:cs="宋体"/>
          <w:color w:val="333333"/>
          <w:sz w:val="24"/>
          <w:szCs w:val="24"/>
          <w:shd w:val="clear" w:color="auto" w:fill="FFFFFF"/>
        </w:rPr>
        <w:t>由第三方公司配合录制制作</w:t>
      </w:r>
      <w:r>
        <w:rPr>
          <w:rFonts w:hint="eastAsia" w:ascii="宋体" w:hAnsi="宋体" w:eastAsia="宋体" w:cs="宋体"/>
          <w:color w:val="333333"/>
          <w:sz w:val="24"/>
          <w:szCs w:val="24"/>
          <w:shd w:val="clear" w:color="auto" w:fill="FFFFFF"/>
          <w:lang w:val="en-US" w:eastAsia="zh-CN"/>
        </w:rPr>
        <w:t>完成</w:t>
      </w:r>
      <w:r>
        <w:rPr>
          <w:rFonts w:hint="eastAsia" w:ascii="宋体" w:hAnsi="宋体" w:eastAsia="宋体" w:cs="宋体"/>
          <w:color w:val="333333"/>
          <w:sz w:val="24"/>
          <w:szCs w:val="24"/>
          <w:shd w:val="clear" w:color="auto" w:fill="FFFFFF"/>
          <w:lang w:eastAsia="zh-CN"/>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ind w:firstLine="480" w:firstLineChars="200"/>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color w:val="333333"/>
          <w:sz w:val="24"/>
          <w:szCs w:val="24"/>
          <w:shd w:val="clear" w:color="auto" w:fill="FFFFFF"/>
          <w:lang w:eastAsia="zh-CN"/>
        </w:rPr>
        <w:t>（</w:t>
      </w:r>
      <w:r>
        <w:rPr>
          <w:rFonts w:hint="eastAsia" w:ascii="宋体" w:hAnsi="宋体" w:eastAsia="宋体" w:cs="宋体"/>
          <w:color w:val="333333"/>
          <w:sz w:val="24"/>
          <w:szCs w:val="24"/>
          <w:shd w:val="clear" w:color="auto" w:fill="FFFFFF"/>
          <w:lang w:val="en-US" w:eastAsia="zh-CN"/>
        </w:rPr>
        <w:t>四</w:t>
      </w:r>
      <w:r>
        <w:rPr>
          <w:rFonts w:hint="eastAsia" w:ascii="宋体" w:hAnsi="宋体" w:eastAsia="宋体" w:cs="宋体"/>
          <w:color w:val="333333"/>
          <w:sz w:val="24"/>
          <w:szCs w:val="24"/>
          <w:shd w:val="clear" w:color="auto" w:fill="FFFFFF"/>
          <w:lang w:eastAsia="zh-CN"/>
        </w:rPr>
        <w:t>）</w:t>
      </w:r>
      <w:r>
        <w:rPr>
          <w:rFonts w:hint="eastAsia" w:ascii="宋体" w:hAnsi="宋体" w:eastAsia="宋体" w:cs="宋体"/>
          <w:color w:val="333333"/>
          <w:sz w:val="24"/>
          <w:szCs w:val="24"/>
          <w:shd w:val="clear" w:color="auto" w:fill="FFFFFF"/>
          <w:lang w:val="en-US" w:eastAsia="zh-CN"/>
        </w:rPr>
        <w:t>学校验收。</w:t>
      </w:r>
      <w:r>
        <w:rPr>
          <w:rFonts w:hint="eastAsia" w:ascii="宋体" w:hAnsi="宋体" w:eastAsia="宋体" w:cs="宋体"/>
          <w:color w:val="333333"/>
          <w:sz w:val="24"/>
          <w:szCs w:val="24"/>
          <w:shd w:val="clear" w:color="auto" w:fill="FFFFFF"/>
        </w:rPr>
        <w:t>课程建设时间为一年，完成后由学校组织验收，验收通过</w:t>
      </w:r>
      <w:r>
        <w:rPr>
          <w:rFonts w:hint="eastAsia" w:ascii="宋体" w:hAnsi="宋体" w:eastAsia="宋体" w:cs="宋体"/>
          <w:color w:val="333333"/>
          <w:sz w:val="24"/>
          <w:szCs w:val="24"/>
          <w:shd w:val="clear" w:color="auto" w:fill="FFFFFF"/>
          <w:lang w:val="en-US" w:eastAsia="zh-CN"/>
        </w:rPr>
        <w:t>后</w:t>
      </w:r>
      <w:r>
        <w:rPr>
          <w:rFonts w:hint="eastAsia" w:ascii="宋体" w:hAnsi="宋体" w:eastAsia="宋体" w:cs="宋体"/>
          <w:color w:val="333333"/>
          <w:sz w:val="24"/>
          <w:szCs w:val="24"/>
          <w:shd w:val="clear" w:color="auto" w:fill="FFFFFF"/>
        </w:rPr>
        <w:t>，</w:t>
      </w:r>
      <w:r>
        <w:rPr>
          <w:rFonts w:hint="eastAsia" w:ascii="宋体" w:hAnsi="宋体" w:eastAsia="宋体" w:cs="宋体"/>
          <w:i w:val="0"/>
          <w:iCs w:val="0"/>
          <w:caps w:val="0"/>
          <w:color w:val="333333"/>
          <w:spacing w:val="0"/>
          <w:sz w:val="24"/>
          <w:szCs w:val="24"/>
          <w:shd w:val="clear" w:fill="FFFFFF"/>
        </w:rPr>
        <w:t>认定为“</w:t>
      </w:r>
      <w:r>
        <w:rPr>
          <w:rFonts w:hint="eastAsia" w:ascii="宋体" w:hAnsi="宋体" w:eastAsia="宋体" w:cs="宋体"/>
          <w:i w:val="0"/>
          <w:iCs w:val="0"/>
          <w:caps w:val="0"/>
          <w:color w:val="333333"/>
          <w:spacing w:val="0"/>
          <w:sz w:val="24"/>
          <w:szCs w:val="24"/>
          <w:shd w:val="clear" w:fill="FFFFFF"/>
          <w:lang w:val="en-US" w:eastAsia="zh-CN"/>
        </w:rPr>
        <w:t>吉林农业</w:t>
      </w:r>
      <w:r>
        <w:rPr>
          <w:rFonts w:hint="eastAsia" w:ascii="宋体" w:hAnsi="宋体" w:eastAsia="宋体" w:cs="宋体"/>
          <w:i w:val="0"/>
          <w:iCs w:val="0"/>
          <w:caps w:val="0"/>
          <w:color w:val="333333"/>
          <w:spacing w:val="0"/>
          <w:sz w:val="24"/>
          <w:szCs w:val="24"/>
          <w:shd w:val="clear" w:fill="FFFFFF"/>
        </w:rPr>
        <w:t>大学学历继续教育在线开放课程”</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面向我校</w:t>
      </w:r>
      <w:r>
        <w:rPr>
          <w:rFonts w:hint="eastAsia" w:ascii="宋体" w:hAnsi="宋体" w:eastAsia="宋体" w:cs="宋体"/>
          <w:i w:val="0"/>
          <w:iCs w:val="0"/>
          <w:caps w:val="0"/>
          <w:color w:val="333333"/>
          <w:spacing w:val="0"/>
          <w:sz w:val="24"/>
          <w:szCs w:val="24"/>
          <w:shd w:val="clear" w:fill="FFFFFF"/>
          <w:lang w:val="en-US" w:eastAsia="zh-CN"/>
        </w:rPr>
        <w:t>学历</w:t>
      </w:r>
      <w:r>
        <w:rPr>
          <w:rFonts w:hint="eastAsia" w:ascii="宋体" w:hAnsi="宋体" w:eastAsia="宋体" w:cs="宋体"/>
          <w:i w:val="0"/>
          <w:iCs w:val="0"/>
          <w:caps w:val="0"/>
          <w:color w:val="333333"/>
          <w:spacing w:val="0"/>
          <w:sz w:val="24"/>
          <w:szCs w:val="24"/>
          <w:shd w:val="clear" w:fill="FFFFFF"/>
        </w:rPr>
        <w:t>继续教育学生开放</w:t>
      </w:r>
      <w:r>
        <w:rPr>
          <w:rFonts w:hint="eastAsia" w:ascii="宋体" w:hAnsi="宋体" w:eastAsia="宋体" w:cs="宋体"/>
          <w:i w:val="0"/>
          <w:iCs w:val="0"/>
          <w:caps w:val="0"/>
          <w:color w:val="333333"/>
          <w:spacing w:val="0"/>
          <w:sz w:val="24"/>
          <w:szCs w:val="24"/>
          <w:shd w:val="clear" w:fill="FFFFFF"/>
          <w:lang w:val="en-US" w:eastAsia="zh-CN"/>
        </w:rPr>
        <w:t>使用</w:t>
      </w:r>
      <w:r>
        <w:rPr>
          <w:rFonts w:hint="eastAsia" w:ascii="宋体" w:hAnsi="宋体" w:eastAsia="宋体" w:cs="宋体"/>
          <w:i w:val="0"/>
          <w:iCs w:val="0"/>
          <w:caps w:val="0"/>
          <w:color w:val="333333"/>
          <w:spacing w:val="0"/>
          <w:sz w:val="24"/>
          <w:szCs w:val="24"/>
          <w:shd w:val="clear" w:fill="FFFFFF"/>
          <w:lang w:eastAsia="zh-CN"/>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95" w:beforeLines="30" w:beforeAutospacing="0" w:after="95" w:afterLines="30" w:afterAutospacing="0" w:line="340" w:lineRule="exact"/>
        <w:ind w:firstLine="482" w:firstLineChars="200"/>
        <w:textAlignment w:val="auto"/>
        <w:rPr>
          <w:rFonts w:hint="eastAsia" w:ascii="宋体" w:hAnsi="宋体" w:eastAsia="宋体" w:cs="宋体"/>
          <w:b/>
          <w:bCs/>
          <w:color w:val="333333"/>
          <w:sz w:val="24"/>
          <w:szCs w:val="24"/>
          <w:shd w:val="clear" w:color="auto"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四、课程建设</w:t>
      </w:r>
      <w:r>
        <w:rPr>
          <w:rFonts w:hint="eastAsia" w:ascii="宋体" w:hAnsi="宋体" w:eastAsia="宋体" w:cs="宋体"/>
          <w:b/>
          <w:bCs/>
          <w:color w:val="333333"/>
          <w:sz w:val="24"/>
          <w:szCs w:val="24"/>
          <w:shd w:val="clear" w:color="auto" w:fill="FFFFFF"/>
          <w:lang w:val="en-US" w:eastAsia="zh-CN"/>
        </w:rPr>
        <w:t xml:space="preserve">成果认定 </w:t>
      </w:r>
    </w:p>
    <w:p>
      <w:pPr>
        <w:pStyle w:val="3"/>
        <w:keepNext w:val="0"/>
        <w:keepLines w:val="0"/>
        <w:pageBreakBefore w:val="0"/>
        <w:widowControl/>
        <w:shd w:val="clear" w:color="auto" w:fill="FFFFFF"/>
        <w:kinsoku/>
        <w:wordWrap/>
        <w:overflowPunct/>
        <w:topLinePunct w:val="0"/>
        <w:autoSpaceDE/>
        <w:autoSpaceDN/>
        <w:bidi w:val="0"/>
        <w:adjustRightInd/>
        <w:snapToGrid/>
        <w:spacing w:before="95" w:beforeLines="30" w:beforeAutospacing="0" w:after="95" w:afterLines="30" w:afterAutospacing="0" w:line="340" w:lineRule="exact"/>
        <w:ind w:firstLine="480" w:firstLineChars="200"/>
        <w:textAlignment w:val="auto"/>
        <w:rPr>
          <w:rFonts w:hint="eastAsia" w:ascii="宋体" w:hAnsi="宋体" w:eastAsia="宋体" w:cs="宋体"/>
          <w:i w:val="0"/>
          <w:iCs w:val="0"/>
          <w:caps w:val="0"/>
          <w:color w:val="333333"/>
          <w:spacing w:val="0"/>
          <w:sz w:val="24"/>
          <w:szCs w:val="24"/>
          <w:u w:val="single"/>
          <w:shd w:val="clear" w:fill="FFFFFF"/>
          <w:lang w:val="en-US" w:eastAsia="zh-CN"/>
        </w:rPr>
      </w:pPr>
      <w:r>
        <w:rPr>
          <w:rFonts w:hint="eastAsia" w:ascii="宋体" w:hAnsi="宋体" w:eastAsia="宋体" w:cs="宋体"/>
          <w:b w:val="0"/>
          <w:bCs w:val="0"/>
          <w:color w:val="333333"/>
          <w:sz w:val="24"/>
          <w:szCs w:val="24"/>
          <w:shd w:val="clear" w:color="auto" w:fill="FFFFFF"/>
          <w:lang w:val="en-US" w:eastAsia="zh-CN"/>
        </w:rPr>
        <w:t xml:space="preserve">验收合格的网络课程，可参加省和国家组织的高等学历继续教育在线精品课程认定， </w:t>
      </w:r>
      <w:r>
        <w:rPr>
          <w:rFonts w:hint="eastAsia" w:ascii="宋体" w:hAnsi="宋体" w:eastAsia="宋体" w:cs="宋体"/>
          <w:i w:val="0"/>
          <w:iCs w:val="0"/>
          <w:caps w:val="0"/>
          <w:color w:val="333333"/>
          <w:spacing w:val="0"/>
          <w:sz w:val="24"/>
          <w:szCs w:val="24"/>
          <w:u w:val="single"/>
          <w:shd w:val="clear" w:fill="FFFFFF"/>
          <w:lang w:val="en-US" w:eastAsia="zh-CN"/>
        </w:rPr>
        <w:t>认定结果可参照《吉林农业大学在线开放课程建设实施方案》（吉农大</w:t>
      </w:r>
      <w:r>
        <w:rPr>
          <w:rFonts w:hint="eastAsia" w:ascii="微软雅黑" w:hAnsi="微软雅黑" w:eastAsia="微软雅黑" w:cs="微软雅黑"/>
          <w:i w:val="0"/>
          <w:iCs w:val="0"/>
          <w:caps w:val="0"/>
          <w:color w:val="333333"/>
          <w:spacing w:val="0"/>
          <w:sz w:val="24"/>
          <w:szCs w:val="24"/>
          <w:u w:val="single"/>
          <w:shd w:val="clear" w:fill="FFFFFF"/>
          <w:lang w:val="en-US" w:eastAsia="zh-CN"/>
        </w:rPr>
        <w:t>〔</w:t>
      </w:r>
      <w:r>
        <w:rPr>
          <w:rFonts w:hint="eastAsia" w:ascii="宋体" w:hAnsi="宋体" w:eastAsia="宋体" w:cs="宋体"/>
          <w:i w:val="0"/>
          <w:iCs w:val="0"/>
          <w:caps w:val="0"/>
          <w:color w:val="333333"/>
          <w:spacing w:val="0"/>
          <w:sz w:val="24"/>
          <w:szCs w:val="24"/>
          <w:u w:val="single"/>
          <w:shd w:val="clear" w:fill="FFFFFF"/>
          <w:lang w:val="en-US" w:eastAsia="zh-CN"/>
        </w:rPr>
        <w:t>2016</w:t>
      </w:r>
      <w:r>
        <w:rPr>
          <w:rFonts w:hint="eastAsia" w:ascii="微软雅黑" w:hAnsi="微软雅黑" w:eastAsia="微软雅黑" w:cs="微软雅黑"/>
          <w:i w:val="0"/>
          <w:iCs w:val="0"/>
          <w:caps w:val="0"/>
          <w:color w:val="333333"/>
          <w:spacing w:val="0"/>
          <w:sz w:val="24"/>
          <w:szCs w:val="24"/>
          <w:u w:val="single"/>
          <w:shd w:val="clear" w:fill="FFFFFF"/>
          <w:lang w:val="en-US" w:eastAsia="zh-CN"/>
        </w:rPr>
        <w:t>〕</w:t>
      </w:r>
      <w:r>
        <w:rPr>
          <w:rFonts w:hint="eastAsia" w:ascii="宋体" w:hAnsi="宋体" w:eastAsia="宋体" w:cs="宋体"/>
          <w:i w:val="0"/>
          <w:iCs w:val="0"/>
          <w:caps w:val="0"/>
          <w:color w:val="333333"/>
          <w:spacing w:val="0"/>
          <w:sz w:val="24"/>
          <w:szCs w:val="24"/>
          <w:u w:val="single"/>
          <w:shd w:val="clear" w:fill="FFFFFF"/>
          <w:lang w:val="en-US" w:eastAsia="zh-CN"/>
        </w:rPr>
        <w:t>112号）文件精神，给予相应待遇。</w:t>
      </w:r>
    </w:p>
    <w:p>
      <w:pPr>
        <w:pStyle w:val="3"/>
        <w:keepNext w:val="0"/>
        <w:keepLines w:val="0"/>
        <w:pageBreakBefore w:val="0"/>
        <w:widowControl/>
        <w:shd w:val="clear" w:color="auto" w:fill="FFFFFF"/>
        <w:kinsoku/>
        <w:wordWrap/>
        <w:overflowPunct/>
        <w:topLinePunct w:val="0"/>
        <w:autoSpaceDE/>
        <w:autoSpaceDN/>
        <w:bidi w:val="0"/>
        <w:adjustRightInd/>
        <w:snapToGrid/>
        <w:spacing w:before="95" w:beforeLines="30" w:beforeAutospacing="0" w:after="95" w:afterLines="30" w:afterAutospacing="0" w:line="340" w:lineRule="exact"/>
        <w:ind w:firstLine="480" w:firstLineChars="200"/>
        <w:textAlignment w:val="auto"/>
        <w:rPr>
          <w:rFonts w:hint="eastAsia" w:ascii="宋体" w:hAnsi="宋体" w:eastAsia="宋体" w:cs="宋体"/>
          <w:i w:val="0"/>
          <w:iCs w:val="0"/>
          <w:caps w:val="0"/>
          <w:color w:val="333333"/>
          <w:spacing w:val="0"/>
          <w:sz w:val="24"/>
          <w:szCs w:val="24"/>
          <w:u w:val="single"/>
          <w:shd w:val="clear" w:fill="FFFFFF"/>
          <w:lang w:val="en-US" w:eastAsia="zh-CN"/>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95" w:beforeLines="30" w:beforeAutospacing="0" w:after="95" w:afterLines="30" w:afterAutospacing="0" w:line="340" w:lineRule="exact"/>
        <w:ind w:firstLine="482" w:firstLineChars="200"/>
        <w:textAlignment w:val="auto"/>
        <w:rPr>
          <w:rFonts w:hint="eastAsia" w:ascii="宋体" w:hAnsi="宋体" w:eastAsia="宋体" w:cs="宋体"/>
          <w:b/>
          <w:bCs/>
          <w:sz w:val="24"/>
          <w:szCs w:val="24"/>
          <w:shd w:val="clear" w:color="auto" w:fill="FFFFFF"/>
          <w:lang w:val="en-US" w:eastAsia="zh-CN"/>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95" w:beforeLines="30" w:beforeAutospacing="0" w:after="95" w:afterLines="30" w:afterAutospacing="0" w:line="340" w:lineRule="exact"/>
        <w:ind w:firstLine="482" w:firstLineChars="200"/>
        <w:textAlignment w:val="auto"/>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lang w:val="en-US" w:eastAsia="zh-CN"/>
        </w:rPr>
        <w:t>五</w:t>
      </w:r>
      <w:r>
        <w:rPr>
          <w:rFonts w:hint="eastAsia" w:ascii="宋体" w:hAnsi="宋体" w:eastAsia="宋体" w:cs="宋体"/>
          <w:b/>
          <w:bCs/>
          <w:sz w:val="24"/>
          <w:szCs w:val="24"/>
          <w:shd w:val="clear" w:color="auto" w:fill="FFFFFF"/>
        </w:rPr>
        <w:t>、</w:t>
      </w:r>
      <w:r>
        <w:rPr>
          <w:rFonts w:hint="eastAsia" w:ascii="宋体" w:hAnsi="宋体" w:eastAsia="宋体" w:cs="宋体"/>
          <w:b/>
          <w:bCs/>
          <w:sz w:val="24"/>
          <w:szCs w:val="24"/>
          <w:shd w:val="clear" w:color="auto" w:fill="FFFFFF"/>
          <w:lang w:val="en-US" w:eastAsia="zh-CN"/>
        </w:rPr>
        <w:t>课程建设</w:t>
      </w:r>
      <w:r>
        <w:rPr>
          <w:rFonts w:hint="eastAsia" w:ascii="宋体" w:hAnsi="宋体" w:eastAsia="宋体" w:cs="宋体"/>
          <w:b/>
          <w:bCs/>
          <w:sz w:val="24"/>
          <w:szCs w:val="24"/>
          <w:shd w:val="clear" w:color="auto" w:fill="FFFFFF"/>
        </w:rPr>
        <w:t>经费</w:t>
      </w:r>
    </w:p>
    <w:p>
      <w:pPr>
        <w:pStyle w:val="3"/>
        <w:keepNext w:val="0"/>
        <w:keepLines w:val="0"/>
        <w:pageBreakBefore w:val="0"/>
        <w:widowControl/>
        <w:shd w:val="clear" w:color="auto" w:fill="FFFFFF"/>
        <w:kinsoku/>
        <w:wordWrap/>
        <w:overflowPunct/>
        <w:topLinePunct w:val="0"/>
        <w:autoSpaceDE/>
        <w:autoSpaceDN/>
        <w:bidi w:val="0"/>
        <w:adjustRightInd/>
        <w:snapToGrid/>
        <w:spacing w:before="95" w:beforeLines="30" w:beforeAutospacing="0" w:after="95" w:afterLines="30" w:afterAutospacing="0" w:line="340" w:lineRule="exact"/>
        <w:ind w:firstLine="480" w:firstLineChars="200"/>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课程建设</w:t>
      </w:r>
      <w:r>
        <w:rPr>
          <w:rFonts w:hint="eastAsia" w:ascii="宋体" w:hAnsi="宋体" w:eastAsia="宋体" w:cs="宋体"/>
          <w:color w:val="333333"/>
          <w:sz w:val="24"/>
          <w:szCs w:val="24"/>
          <w:shd w:val="clear" w:color="auto" w:fill="FFFFFF"/>
          <w:lang w:val="en-US" w:eastAsia="zh-CN"/>
        </w:rPr>
        <w:t>招标</w:t>
      </w:r>
      <w:r>
        <w:rPr>
          <w:rFonts w:hint="eastAsia" w:ascii="宋体" w:hAnsi="宋体" w:eastAsia="宋体" w:cs="宋体"/>
          <w:color w:val="333333"/>
          <w:sz w:val="24"/>
          <w:szCs w:val="24"/>
          <w:shd w:val="clear" w:color="auto" w:fill="FFFFFF"/>
        </w:rPr>
        <w:t>立项</w:t>
      </w:r>
      <w:r>
        <w:rPr>
          <w:rFonts w:hint="eastAsia" w:ascii="宋体" w:hAnsi="宋体" w:eastAsia="宋体" w:cs="宋体"/>
          <w:color w:val="333333"/>
          <w:sz w:val="24"/>
          <w:szCs w:val="24"/>
          <w:shd w:val="clear" w:color="auto" w:fill="FFFFFF"/>
          <w:lang w:val="en-US" w:eastAsia="zh-CN"/>
        </w:rPr>
        <w:t>通过</w:t>
      </w:r>
      <w:r>
        <w:rPr>
          <w:rFonts w:hint="eastAsia" w:ascii="宋体" w:hAnsi="宋体" w:eastAsia="宋体" w:cs="宋体"/>
          <w:color w:val="333333"/>
          <w:sz w:val="24"/>
          <w:szCs w:val="24"/>
          <w:shd w:val="clear" w:color="auto" w:fill="FFFFFF"/>
        </w:rPr>
        <w:t>后，</w:t>
      </w:r>
      <w:r>
        <w:rPr>
          <w:rFonts w:hint="eastAsia" w:ascii="宋体" w:hAnsi="宋体" w:eastAsia="宋体" w:cs="宋体"/>
          <w:color w:val="333333"/>
          <w:sz w:val="24"/>
          <w:szCs w:val="24"/>
          <w:shd w:val="clear" w:color="auto" w:fill="FFFFFF"/>
          <w:lang w:val="en-US" w:eastAsia="zh-CN"/>
        </w:rPr>
        <w:t>由学校按每门课程支付一定数额的</w:t>
      </w:r>
      <w:r>
        <w:rPr>
          <w:rFonts w:hint="eastAsia" w:ascii="宋体" w:hAnsi="宋体" w:eastAsia="宋体" w:cs="宋体"/>
          <w:color w:val="333333"/>
          <w:sz w:val="24"/>
          <w:szCs w:val="24"/>
          <w:shd w:val="clear" w:color="auto" w:fill="FFFFFF"/>
        </w:rPr>
        <w:t>建设经费</w:t>
      </w:r>
      <w:r>
        <w:rPr>
          <w:rFonts w:hint="eastAsia" w:ascii="宋体" w:hAnsi="宋体" w:eastAsia="宋体" w:cs="宋体"/>
          <w:color w:val="333333"/>
          <w:sz w:val="24"/>
          <w:szCs w:val="24"/>
          <w:shd w:val="clear" w:color="auto" w:fill="FFFFFF"/>
          <w:lang w:eastAsia="zh-CN"/>
        </w:rPr>
        <w:t>（</w:t>
      </w:r>
      <w:r>
        <w:rPr>
          <w:rFonts w:hint="eastAsia" w:ascii="宋体" w:hAnsi="宋体" w:eastAsia="宋体" w:cs="宋体"/>
          <w:color w:val="333333"/>
          <w:sz w:val="24"/>
          <w:szCs w:val="24"/>
          <w:shd w:val="clear" w:color="auto" w:fill="FFFFFF"/>
          <w:lang w:val="en-US" w:eastAsia="zh-CN"/>
        </w:rPr>
        <w:t>包括课程录制、编辑、制作以及教师工作酬金</w:t>
      </w:r>
      <w:r>
        <w:rPr>
          <w:rFonts w:hint="eastAsia" w:ascii="宋体" w:hAnsi="宋体" w:eastAsia="宋体" w:cs="宋体"/>
          <w:color w:val="333333"/>
          <w:sz w:val="24"/>
          <w:szCs w:val="24"/>
          <w:u w:val="none"/>
          <w:shd w:val="clear" w:color="auto" w:fill="FFFFFF"/>
          <w:lang w:eastAsia="zh-CN"/>
        </w:rPr>
        <w:t>。</w:t>
      </w:r>
      <w:r>
        <w:rPr>
          <w:rFonts w:hint="eastAsia" w:ascii="宋体" w:hAnsi="宋体" w:eastAsia="宋体" w:cs="宋体"/>
          <w:color w:val="333333"/>
          <w:sz w:val="24"/>
          <w:szCs w:val="24"/>
          <w:u w:val="single"/>
          <w:shd w:val="clear" w:color="auto" w:fill="FFFFFF"/>
          <w:lang w:val="en-US" w:eastAsia="zh-CN"/>
        </w:rPr>
        <w:t>大致4万元每门课程，其中教师酬金200元/学时</w:t>
      </w:r>
      <w:r>
        <w:rPr>
          <w:rFonts w:hint="eastAsia" w:ascii="宋体" w:hAnsi="宋体" w:eastAsia="宋体" w:cs="宋体"/>
          <w:color w:val="333333"/>
          <w:sz w:val="24"/>
          <w:szCs w:val="24"/>
          <w:shd w:val="clear" w:color="auto" w:fill="FFFFFF"/>
        </w:rPr>
        <w:t>。</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95" w:beforeLines="30" w:beforeAutospacing="0" w:after="95" w:afterLines="30" w:afterAutospacing="0" w:line="340" w:lineRule="exact"/>
        <w:ind w:firstLine="482" w:firstLineChars="200"/>
        <w:textAlignment w:val="auto"/>
        <w:rPr>
          <w:rFonts w:hint="eastAsia" w:ascii="宋体" w:hAnsi="宋体" w:eastAsia="宋体" w:cs="宋体"/>
          <w:b/>
          <w:bCs/>
          <w:color w:val="333333"/>
          <w:sz w:val="24"/>
          <w:szCs w:val="24"/>
        </w:rPr>
      </w:pPr>
      <w:r>
        <w:rPr>
          <w:rFonts w:hint="eastAsia" w:ascii="宋体" w:hAnsi="宋体" w:eastAsia="宋体" w:cs="宋体"/>
          <w:b/>
          <w:bCs/>
          <w:color w:val="333333"/>
          <w:sz w:val="24"/>
          <w:szCs w:val="24"/>
          <w:shd w:val="clear" w:color="auto" w:fill="FFFFFF"/>
          <w:lang w:val="en-US" w:eastAsia="zh-CN"/>
        </w:rPr>
        <w:t>六、报送</w:t>
      </w:r>
      <w:r>
        <w:rPr>
          <w:rFonts w:hint="eastAsia" w:ascii="宋体" w:hAnsi="宋体" w:eastAsia="宋体" w:cs="宋体"/>
          <w:b/>
          <w:bCs/>
          <w:color w:val="333333"/>
          <w:sz w:val="24"/>
          <w:szCs w:val="24"/>
          <w:shd w:val="clear" w:color="auto" w:fill="FFFFFF"/>
        </w:rPr>
        <w:t>材料要求</w:t>
      </w:r>
    </w:p>
    <w:p>
      <w:pPr>
        <w:pStyle w:val="3"/>
        <w:keepNext w:val="0"/>
        <w:keepLines w:val="0"/>
        <w:pageBreakBefore w:val="0"/>
        <w:widowControl/>
        <w:shd w:val="clear" w:color="auto" w:fill="FFFFFF"/>
        <w:kinsoku/>
        <w:wordWrap/>
        <w:overflowPunct/>
        <w:topLinePunct w:val="0"/>
        <w:autoSpaceDE/>
        <w:autoSpaceDN/>
        <w:bidi w:val="0"/>
        <w:adjustRightInd/>
        <w:snapToGrid/>
        <w:spacing w:before="95" w:beforeLines="30" w:beforeAutospacing="0" w:after="95" w:afterLines="30" w:afterAutospacing="0" w:line="340" w:lineRule="exact"/>
        <w:ind w:firstLine="480" w:firstLineChars="200"/>
        <w:textAlignment w:val="auto"/>
        <w:rPr>
          <w:rFonts w:hint="default" w:ascii="宋体" w:hAnsi="宋体" w:eastAsia="宋体" w:cs="宋体"/>
          <w:b/>
          <w:bCs/>
          <w:color w:val="333333"/>
          <w:sz w:val="24"/>
          <w:szCs w:val="24"/>
          <w:shd w:val="clear" w:color="auto" w:fill="FFFFFF"/>
          <w:lang w:val="en-US" w:eastAsia="zh-CN"/>
        </w:rPr>
      </w:pPr>
      <w:r>
        <w:rPr>
          <w:rFonts w:hint="eastAsia" w:ascii="宋体" w:hAnsi="宋体" w:eastAsia="宋体" w:cs="宋体"/>
          <w:sz w:val="24"/>
          <w:szCs w:val="24"/>
          <w:shd w:val="clear" w:color="auto" w:fill="FFFFFF"/>
        </w:rPr>
        <w:t>202</w:t>
      </w:r>
      <w:r>
        <w:rPr>
          <w:rFonts w:hint="eastAsia" w:ascii="宋体" w:hAnsi="宋体" w:eastAsia="宋体" w:cs="宋体"/>
          <w:sz w:val="24"/>
          <w:szCs w:val="24"/>
          <w:shd w:val="clear" w:color="auto" w:fill="FFFFFF"/>
          <w:lang w:val="en-US" w:eastAsia="zh-CN"/>
        </w:rPr>
        <w:t>4</w:t>
      </w:r>
      <w:r>
        <w:rPr>
          <w:rFonts w:hint="eastAsia" w:ascii="宋体" w:hAnsi="宋体" w:eastAsia="宋体" w:cs="宋体"/>
          <w:sz w:val="24"/>
          <w:szCs w:val="24"/>
          <w:shd w:val="clear" w:color="auto" w:fill="FFFFFF"/>
        </w:rPr>
        <w:t>年</w:t>
      </w:r>
      <w:r>
        <w:rPr>
          <w:rFonts w:hint="eastAsia" w:ascii="宋体" w:hAnsi="宋体" w:eastAsia="宋体" w:cs="宋体"/>
          <w:sz w:val="24"/>
          <w:szCs w:val="24"/>
          <w:shd w:val="clear" w:color="auto" w:fill="FFFFFF"/>
          <w:lang w:val="en-US" w:eastAsia="zh-CN"/>
        </w:rPr>
        <w:t>5</w:t>
      </w:r>
      <w:r>
        <w:rPr>
          <w:rFonts w:hint="eastAsia" w:ascii="宋体" w:hAnsi="宋体" w:eastAsia="宋体" w:cs="宋体"/>
          <w:sz w:val="24"/>
          <w:szCs w:val="24"/>
          <w:shd w:val="clear" w:color="auto" w:fill="FFFFFF"/>
        </w:rPr>
        <w:t xml:space="preserve">月 </w:t>
      </w:r>
      <w:r>
        <w:rPr>
          <w:rFonts w:hint="eastAsia" w:ascii="宋体" w:hAnsi="宋体" w:eastAsia="宋体" w:cs="宋体"/>
          <w:sz w:val="24"/>
          <w:szCs w:val="24"/>
          <w:shd w:val="clear" w:color="auto" w:fill="FFFFFF"/>
          <w:lang w:val="en-US" w:eastAsia="zh-CN"/>
        </w:rPr>
        <w:t>22</w:t>
      </w:r>
      <w:r>
        <w:rPr>
          <w:rFonts w:hint="eastAsia" w:ascii="宋体" w:hAnsi="宋体" w:eastAsia="宋体" w:cs="宋体"/>
          <w:sz w:val="24"/>
          <w:szCs w:val="24"/>
          <w:shd w:val="clear" w:color="auto" w:fill="FFFFFF"/>
        </w:rPr>
        <w:t>日前</w:t>
      </w: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lang w:val="en-US" w:eastAsia="zh-CN"/>
        </w:rPr>
        <w:t>将课程建设材料</w:t>
      </w:r>
      <w:r>
        <w:rPr>
          <w:rFonts w:hint="eastAsia" w:ascii="宋体" w:hAnsi="宋体" w:eastAsia="宋体" w:cs="宋体"/>
          <w:sz w:val="24"/>
          <w:szCs w:val="24"/>
          <w:shd w:val="clear" w:color="auto" w:fill="FFFFFF"/>
        </w:rPr>
        <w:t>报送继续教育</w:t>
      </w:r>
      <w:r>
        <w:rPr>
          <w:rFonts w:hint="eastAsia" w:ascii="宋体" w:hAnsi="宋体" w:eastAsia="宋体" w:cs="宋体"/>
          <w:sz w:val="24"/>
          <w:szCs w:val="24"/>
          <w:shd w:val="clear" w:color="auto" w:fill="FFFFFF"/>
          <w:lang w:val="en-US" w:eastAsia="zh-CN"/>
        </w:rPr>
        <w:t>学院教务科</w:t>
      </w:r>
    </w:p>
    <w:p>
      <w:pPr>
        <w:keepNext w:val="0"/>
        <w:keepLines w:val="0"/>
        <w:pageBreakBefore w:val="0"/>
        <w:widowControl w:val="0"/>
        <w:kinsoku/>
        <w:wordWrap/>
        <w:overflowPunct/>
        <w:topLinePunct w:val="0"/>
        <w:autoSpaceDE/>
        <w:autoSpaceDN/>
        <w:bidi w:val="0"/>
        <w:adjustRightInd/>
        <w:snapToGrid/>
        <w:spacing w:after="0" w:line="3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联系人：</w:t>
      </w:r>
      <w:r>
        <w:rPr>
          <w:rFonts w:hint="eastAsia" w:ascii="宋体" w:hAnsi="宋体" w:eastAsia="宋体" w:cs="宋体"/>
          <w:sz w:val="24"/>
          <w:szCs w:val="24"/>
          <w:lang w:eastAsia="zh-CN"/>
        </w:rPr>
        <w:t>马</w:t>
      </w:r>
      <w:r>
        <w:rPr>
          <w:rFonts w:hint="eastAsia" w:ascii="宋体" w:hAnsi="宋体" w:eastAsia="宋体" w:cs="宋体"/>
          <w:sz w:val="24"/>
          <w:szCs w:val="24"/>
          <w:lang w:val="en-US" w:eastAsia="zh-CN"/>
        </w:rPr>
        <w:t>东  电话：84533509 15843148487</w:t>
      </w:r>
      <w:r>
        <w:rPr>
          <w:rFonts w:hint="eastAsia" w:ascii="宋体" w:hAnsi="宋体" w:eastAsia="宋体" w:cs="宋体"/>
          <w:sz w:val="24"/>
          <w:szCs w:val="24"/>
          <w:lang w:eastAsia="zh-CN"/>
        </w:rPr>
        <w:t>（微信</w:t>
      </w:r>
      <w:r>
        <w:rPr>
          <w:rFonts w:hint="eastAsia" w:ascii="宋体" w:hAnsi="宋体" w:eastAsia="宋体" w:cs="宋体"/>
          <w:sz w:val="24"/>
          <w:szCs w:val="24"/>
          <w:lang w:val="en-US" w:eastAsia="zh-CN"/>
        </w:rPr>
        <w:t>同步</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0" w:line="3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地址：继续教育学院</w:t>
      </w:r>
      <w:r>
        <w:rPr>
          <w:rFonts w:hint="eastAsia" w:ascii="宋体" w:hAnsi="宋体" w:eastAsia="宋体" w:cs="宋体"/>
          <w:sz w:val="24"/>
          <w:szCs w:val="24"/>
          <w:lang w:val="en-US" w:eastAsia="zh-CN"/>
        </w:rPr>
        <w:t>202室</w:t>
      </w:r>
    </w:p>
    <w:p>
      <w:pPr>
        <w:keepNext w:val="0"/>
        <w:keepLines w:val="0"/>
        <w:pageBreakBefore w:val="0"/>
        <w:widowControl w:val="0"/>
        <w:kinsoku/>
        <w:wordWrap/>
        <w:overflowPunct/>
        <w:topLinePunct w:val="0"/>
        <w:autoSpaceDE/>
        <w:autoSpaceDN/>
        <w:bidi w:val="0"/>
        <w:adjustRightInd/>
        <w:snapToGrid/>
        <w:spacing w:after="0" w:line="340" w:lineRule="exact"/>
        <w:ind w:firstLine="480" w:firstLineChars="200"/>
        <w:textAlignment w:val="auto"/>
        <w:rPr>
          <w:rFonts w:hint="eastAsia" w:ascii="宋体" w:hAnsi="宋体" w:eastAsia="宋体" w:cs="宋体"/>
          <w:sz w:val="24"/>
          <w:szCs w:val="24"/>
          <w:lang w:val="en-US" w:eastAsia="zh-CN"/>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95" w:beforeLines="30" w:beforeAutospacing="0" w:after="95" w:afterLines="30" w:afterAutospacing="0" w:line="340" w:lineRule="exact"/>
        <w:ind w:firstLine="640"/>
        <w:jc w:val="right"/>
        <w:textAlignment w:val="auto"/>
        <w:rPr>
          <w:rFonts w:hint="eastAsia" w:ascii="宋体" w:hAnsi="宋体" w:eastAsia="宋体" w:cs="宋体"/>
          <w:color w:val="333333"/>
          <w:sz w:val="24"/>
          <w:szCs w:val="24"/>
          <w:shd w:val="clear" w:color="auto" w:fill="FFFFFF"/>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95" w:beforeLines="30" w:beforeAutospacing="0" w:after="95" w:afterLines="30" w:afterAutospacing="0" w:line="340" w:lineRule="exact"/>
        <w:ind w:firstLine="640"/>
        <w:jc w:val="center"/>
        <w:textAlignment w:val="auto"/>
        <w:rPr>
          <w:rFonts w:hint="eastAsia" w:ascii="宋体" w:hAnsi="宋体" w:eastAsia="宋体" w:cs="宋体"/>
          <w:b/>
          <w:bCs/>
          <w:color w:val="333333"/>
          <w:sz w:val="24"/>
          <w:szCs w:val="24"/>
          <w:shd w:val="clear" w:color="auto" w:fill="FFFFFF"/>
        </w:rPr>
      </w:pPr>
      <w:r>
        <w:rPr>
          <w:rFonts w:hint="eastAsia" w:ascii="宋体" w:hAnsi="宋体" w:eastAsia="宋体" w:cs="宋体"/>
          <w:b/>
          <w:bCs/>
          <w:color w:val="333333"/>
          <w:sz w:val="24"/>
          <w:szCs w:val="24"/>
          <w:shd w:val="clear" w:color="auto" w:fill="FFFFFF"/>
          <w:lang w:val="en-US" w:eastAsia="zh-CN"/>
        </w:rPr>
        <w:t xml:space="preserve">                     </w:t>
      </w:r>
      <w:r>
        <w:rPr>
          <w:rFonts w:hint="eastAsia" w:ascii="宋体" w:hAnsi="宋体" w:eastAsia="宋体" w:cs="宋体"/>
          <w:b/>
          <w:bCs/>
          <w:color w:val="333333"/>
          <w:sz w:val="24"/>
          <w:szCs w:val="24"/>
          <w:shd w:val="clear" w:color="auto" w:fill="FFFFFF"/>
        </w:rPr>
        <w:t>继续教育学院</w:t>
      </w:r>
    </w:p>
    <w:p>
      <w:pPr>
        <w:pStyle w:val="3"/>
        <w:keepNext w:val="0"/>
        <w:keepLines w:val="0"/>
        <w:pageBreakBefore w:val="0"/>
        <w:widowControl/>
        <w:shd w:val="clear" w:color="auto" w:fill="FFFFFF"/>
        <w:kinsoku/>
        <w:wordWrap/>
        <w:overflowPunct/>
        <w:topLinePunct w:val="0"/>
        <w:autoSpaceDE/>
        <w:autoSpaceDN/>
        <w:bidi w:val="0"/>
        <w:adjustRightInd/>
        <w:snapToGrid/>
        <w:spacing w:before="95" w:beforeLines="30" w:beforeAutospacing="0" w:after="95" w:afterLines="30" w:afterAutospacing="0" w:line="340" w:lineRule="exact"/>
        <w:ind w:firstLine="640"/>
        <w:jc w:val="center"/>
        <w:textAlignment w:val="auto"/>
        <w:rPr>
          <w:rFonts w:hint="eastAsia" w:ascii="宋体" w:hAnsi="宋体" w:eastAsia="宋体" w:cs="宋体"/>
          <w:b/>
          <w:bCs/>
          <w:color w:val="333333"/>
          <w:sz w:val="24"/>
          <w:szCs w:val="24"/>
          <w:shd w:val="clear" w:color="auto" w:fill="FFFFFF"/>
        </w:rPr>
      </w:pPr>
      <w:r>
        <w:rPr>
          <w:rFonts w:hint="eastAsia" w:ascii="宋体" w:hAnsi="宋体" w:eastAsia="宋体" w:cs="宋体"/>
          <w:b/>
          <w:bCs/>
          <w:color w:val="333333"/>
          <w:sz w:val="24"/>
          <w:szCs w:val="24"/>
          <w:shd w:val="clear" w:color="auto" w:fill="FFFFFF"/>
          <w:lang w:val="en-US" w:eastAsia="zh-CN"/>
        </w:rPr>
        <w:t xml:space="preserve">                    </w:t>
      </w:r>
      <w:r>
        <w:rPr>
          <w:rFonts w:hint="eastAsia" w:ascii="宋体" w:hAnsi="宋体" w:eastAsia="宋体" w:cs="宋体"/>
          <w:b/>
          <w:bCs/>
          <w:color w:val="333333"/>
          <w:sz w:val="24"/>
          <w:szCs w:val="24"/>
          <w:shd w:val="clear" w:color="auto" w:fill="FFFFFF"/>
        </w:rPr>
        <w:t>202</w:t>
      </w:r>
      <w:r>
        <w:rPr>
          <w:rFonts w:hint="eastAsia" w:ascii="宋体" w:hAnsi="宋体" w:eastAsia="宋体" w:cs="宋体"/>
          <w:b/>
          <w:bCs/>
          <w:color w:val="333333"/>
          <w:sz w:val="24"/>
          <w:szCs w:val="24"/>
          <w:shd w:val="clear" w:color="auto" w:fill="FFFFFF"/>
          <w:lang w:val="en-US" w:eastAsia="zh-CN"/>
        </w:rPr>
        <w:t>4</w:t>
      </w:r>
      <w:r>
        <w:rPr>
          <w:rFonts w:hint="eastAsia" w:ascii="宋体" w:hAnsi="宋体" w:eastAsia="宋体" w:cs="宋体"/>
          <w:b/>
          <w:bCs/>
          <w:color w:val="333333"/>
          <w:sz w:val="24"/>
          <w:szCs w:val="24"/>
          <w:shd w:val="clear" w:color="auto" w:fill="FFFFFF"/>
        </w:rPr>
        <w:t>年</w:t>
      </w:r>
      <w:r>
        <w:rPr>
          <w:rFonts w:hint="eastAsia" w:ascii="宋体" w:hAnsi="宋体" w:eastAsia="宋体" w:cs="宋体"/>
          <w:b/>
          <w:bCs/>
          <w:color w:val="333333"/>
          <w:sz w:val="24"/>
          <w:szCs w:val="24"/>
          <w:shd w:val="clear" w:color="auto" w:fill="FFFFFF"/>
          <w:lang w:val="en-US" w:eastAsia="zh-CN"/>
        </w:rPr>
        <w:t>5</w:t>
      </w:r>
      <w:r>
        <w:rPr>
          <w:rFonts w:hint="eastAsia" w:ascii="宋体" w:hAnsi="宋体" w:eastAsia="宋体" w:cs="宋体"/>
          <w:b/>
          <w:bCs/>
          <w:color w:val="333333"/>
          <w:sz w:val="24"/>
          <w:szCs w:val="24"/>
          <w:shd w:val="clear" w:color="auto" w:fill="FFFFFF"/>
        </w:rPr>
        <w:t>月</w:t>
      </w:r>
      <w:r>
        <w:rPr>
          <w:rFonts w:hint="eastAsia" w:ascii="宋体" w:hAnsi="宋体" w:eastAsia="宋体" w:cs="宋体"/>
          <w:b/>
          <w:bCs/>
          <w:color w:val="333333"/>
          <w:sz w:val="24"/>
          <w:szCs w:val="24"/>
          <w:shd w:val="clear" w:color="auto" w:fill="FFFFFF"/>
          <w:lang w:val="en-US" w:eastAsia="zh-CN"/>
        </w:rPr>
        <w:t>15</w:t>
      </w:r>
      <w:r>
        <w:rPr>
          <w:rFonts w:hint="eastAsia" w:ascii="宋体" w:hAnsi="宋体" w:eastAsia="宋体" w:cs="宋体"/>
          <w:b/>
          <w:bCs/>
          <w:color w:val="333333"/>
          <w:sz w:val="24"/>
          <w:szCs w:val="24"/>
          <w:shd w:val="clear" w:color="auto" w:fill="FFFFFF"/>
        </w:rPr>
        <w:t>日</w:t>
      </w:r>
    </w:p>
    <w:p>
      <w:pPr>
        <w:pStyle w:val="3"/>
        <w:keepNext w:val="0"/>
        <w:keepLines w:val="0"/>
        <w:pageBreakBefore w:val="0"/>
        <w:widowControl/>
        <w:shd w:val="clear" w:color="auto" w:fill="FFFFFF"/>
        <w:kinsoku/>
        <w:wordWrap/>
        <w:overflowPunct/>
        <w:topLinePunct w:val="0"/>
        <w:autoSpaceDE/>
        <w:autoSpaceDN/>
        <w:bidi w:val="0"/>
        <w:adjustRightInd/>
        <w:snapToGrid/>
        <w:spacing w:before="95" w:beforeLines="30" w:beforeAutospacing="0" w:after="95" w:afterLines="30" w:afterAutospacing="0" w:line="340" w:lineRule="exact"/>
        <w:ind w:firstLine="640"/>
        <w:jc w:val="right"/>
        <w:textAlignment w:val="auto"/>
        <w:rPr>
          <w:rFonts w:hint="eastAsia" w:ascii="宋体" w:hAnsi="宋体" w:eastAsia="宋体" w:cs="宋体"/>
          <w:color w:val="333333"/>
          <w:sz w:val="26"/>
          <w:szCs w:val="26"/>
          <w:shd w:val="clear" w:color="auto" w:fill="FFFFFF"/>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95" w:beforeLines="30" w:beforeAutospacing="0" w:after="95" w:afterLines="30" w:afterAutospacing="0" w:line="340" w:lineRule="exact"/>
        <w:ind w:firstLine="640"/>
        <w:jc w:val="right"/>
        <w:textAlignment w:val="auto"/>
        <w:rPr>
          <w:rFonts w:hint="eastAsia" w:ascii="宋体" w:hAnsi="宋体" w:eastAsia="宋体" w:cs="宋体"/>
          <w:color w:val="333333"/>
          <w:sz w:val="26"/>
          <w:szCs w:val="26"/>
          <w:shd w:val="clear" w:color="auto" w:fill="FFFFFF"/>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95" w:beforeLines="30" w:beforeAutospacing="0" w:after="95" w:afterLines="30" w:afterAutospacing="0" w:line="340" w:lineRule="exact"/>
        <w:ind w:firstLine="640"/>
        <w:jc w:val="right"/>
        <w:textAlignment w:val="auto"/>
        <w:rPr>
          <w:rFonts w:hint="eastAsia" w:ascii="宋体" w:hAnsi="宋体" w:eastAsia="宋体" w:cs="宋体"/>
          <w:color w:val="333333"/>
          <w:sz w:val="26"/>
          <w:szCs w:val="26"/>
          <w:shd w:val="clear" w:color="auto" w:fill="FFFFFF"/>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95" w:beforeLines="30" w:beforeAutospacing="0" w:after="95" w:afterLines="30" w:afterAutospacing="0" w:line="340" w:lineRule="exact"/>
        <w:ind w:firstLine="640"/>
        <w:jc w:val="right"/>
        <w:textAlignment w:val="auto"/>
        <w:rPr>
          <w:rFonts w:hint="eastAsia" w:ascii="宋体" w:hAnsi="宋体" w:eastAsia="宋体" w:cs="宋体"/>
          <w:color w:val="333333"/>
          <w:sz w:val="26"/>
          <w:szCs w:val="26"/>
          <w:shd w:val="clear" w:color="auto" w:fill="FFFFFF"/>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95" w:beforeLines="30" w:beforeAutospacing="0" w:after="95" w:afterLines="30" w:afterAutospacing="0" w:line="340" w:lineRule="exact"/>
        <w:ind w:firstLine="640"/>
        <w:jc w:val="right"/>
        <w:textAlignment w:val="auto"/>
        <w:rPr>
          <w:rFonts w:hint="eastAsia" w:ascii="宋体" w:hAnsi="宋体" w:eastAsia="宋体" w:cs="宋体"/>
          <w:color w:val="333333"/>
          <w:sz w:val="26"/>
          <w:szCs w:val="26"/>
          <w:shd w:val="clear" w:color="auto" w:fill="FFFFFF"/>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95" w:beforeLines="30" w:beforeAutospacing="0" w:after="95" w:afterLines="30" w:afterAutospacing="0" w:line="340" w:lineRule="exact"/>
        <w:ind w:firstLine="640"/>
        <w:jc w:val="right"/>
        <w:textAlignment w:val="auto"/>
        <w:rPr>
          <w:rFonts w:hint="eastAsia" w:ascii="宋体" w:hAnsi="宋体" w:eastAsia="宋体" w:cs="宋体"/>
          <w:color w:val="333333"/>
          <w:sz w:val="26"/>
          <w:szCs w:val="26"/>
          <w:shd w:val="clear" w:color="auto" w:fill="FFFFFF"/>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95" w:beforeLines="30" w:beforeAutospacing="0" w:after="95" w:afterLines="30" w:afterAutospacing="0" w:line="340" w:lineRule="exact"/>
        <w:ind w:firstLine="640"/>
        <w:jc w:val="right"/>
        <w:textAlignment w:val="auto"/>
        <w:rPr>
          <w:rFonts w:hint="eastAsia" w:ascii="宋体" w:hAnsi="宋体" w:eastAsia="宋体" w:cs="宋体"/>
          <w:color w:val="333333"/>
          <w:sz w:val="26"/>
          <w:szCs w:val="26"/>
          <w:shd w:val="clear" w:color="auto" w:fill="FFFFFF"/>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95" w:beforeLines="30" w:beforeAutospacing="0" w:after="95" w:afterLines="30" w:afterAutospacing="0" w:line="340" w:lineRule="exact"/>
        <w:ind w:firstLine="640"/>
        <w:jc w:val="right"/>
        <w:textAlignment w:val="auto"/>
        <w:rPr>
          <w:rFonts w:hint="eastAsia" w:ascii="宋体" w:hAnsi="宋体" w:eastAsia="宋体" w:cs="宋体"/>
          <w:color w:val="333333"/>
          <w:sz w:val="26"/>
          <w:szCs w:val="26"/>
          <w:shd w:val="clear" w:color="auto" w:fill="FFFFFF"/>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95" w:beforeLines="30" w:beforeAutospacing="0" w:after="95" w:afterLines="30" w:afterAutospacing="0" w:line="340" w:lineRule="exact"/>
        <w:ind w:firstLine="640"/>
        <w:jc w:val="right"/>
        <w:textAlignment w:val="auto"/>
        <w:rPr>
          <w:rFonts w:hint="eastAsia" w:ascii="宋体" w:hAnsi="宋体" w:eastAsia="宋体" w:cs="宋体"/>
          <w:color w:val="333333"/>
          <w:sz w:val="26"/>
          <w:szCs w:val="26"/>
          <w:shd w:val="clear" w:color="auto" w:fill="FFFFFF"/>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95" w:beforeLines="30" w:beforeAutospacing="0" w:after="95" w:afterLines="30" w:afterAutospacing="0" w:line="340" w:lineRule="exact"/>
        <w:ind w:firstLine="640"/>
        <w:jc w:val="right"/>
        <w:textAlignment w:val="auto"/>
        <w:rPr>
          <w:rFonts w:hint="eastAsia" w:ascii="宋体" w:hAnsi="宋体" w:eastAsia="宋体" w:cs="宋体"/>
          <w:color w:val="333333"/>
          <w:sz w:val="26"/>
          <w:szCs w:val="26"/>
          <w:shd w:val="clear" w:color="auto" w:fill="FFFFFF"/>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95" w:beforeLines="30" w:beforeAutospacing="0" w:after="95" w:afterLines="30" w:afterAutospacing="0" w:line="340" w:lineRule="exact"/>
        <w:ind w:firstLine="640"/>
        <w:jc w:val="right"/>
        <w:textAlignment w:val="auto"/>
        <w:rPr>
          <w:rFonts w:hint="eastAsia" w:ascii="宋体" w:hAnsi="宋体" w:eastAsia="宋体" w:cs="宋体"/>
          <w:color w:val="333333"/>
          <w:sz w:val="26"/>
          <w:szCs w:val="26"/>
          <w:shd w:val="clear" w:color="auto" w:fill="FFFFFF"/>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95" w:beforeLines="30" w:beforeAutospacing="0" w:after="95" w:afterLines="30" w:afterAutospacing="0" w:line="340" w:lineRule="exact"/>
        <w:ind w:firstLine="640"/>
        <w:jc w:val="right"/>
        <w:textAlignment w:val="auto"/>
        <w:rPr>
          <w:rFonts w:hint="eastAsia" w:ascii="宋体" w:hAnsi="宋体" w:eastAsia="宋体" w:cs="宋体"/>
          <w:color w:val="333333"/>
          <w:sz w:val="26"/>
          <w:szCs w:val="26"/>
          <w:shd w:val="clear" w:color="auto" w:fill="FFFFFF"/>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95" w:beforeLines="30" w:beforeAutospacing="0" w:after="95" w:afterLines="30" w:afterAutospacing="0" w:line="340" w:lineRule="exact"/>
        <w:ind w:firstLine="640"/>
        <w:jc w:val="right"/>
        <w:textAlignment w:val="auto"/>
        <w:rPr>
          <w:rFonts w:hint="eastAsia" w:ascii="宋体" w:hAnsi="宋体" w:eastAsia="宋体" w:cs="宋体"/>
          <w:color w:val="333333"/>
          <w:sz w:val="26"/>
          <w:szCs w:val="26"/>
          <w:shd w:val="clear" w:color="auto" w:fill="FFFFFF"/>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95" w:beforeLines="30" w:beforeAutospacing="0" w:after="95" w:afterLines="30" w:afterAutospacing="0" w:line="340" w:lineRule="exact"/>
        <w:ind w:firstLine="640"/>
        <w:jc w:val="right"/>
        <w:textAlignment w:val="auto"/>
        <w:rPr>
          <w:rFonts w:hint="eastAsia" w:ascii="宋体" w:hAnsi="宋体" w:eastAsia="宋体" w:cs="宋体"/>
          <w:b w:val="0"/>
          <w:bCs w:val="0"/>
          <w:color w:val="333333"/>
          <w:sz w:val="26"/>
          <w:szCs w:val="26"/>
          <w:shd w:val="clear" w:color="auto" w:fill="FFFFFF"/>
        </w:rPr>
      </w:pPr>
    </w:p>
    <w:p>
      <w:pPr>
        <w:keepNext w:val="0"/>
        <w:keepLines w:val="0"/>
        <w:pageBreakBefore w:val="0"/>
        <w:widowControl/>
        <w:kinsoku/>
        <w:wordWrap/>
        <w:overflowPunct/>
        <w:topLinePunct w:val="0"/>
        <w:autoSpaceDE/>
        <w:autoSpaceDN/>
        <w:bidi w:val="0"/>
        <w:adjustRightInd/>
        <w:snapToGrid/>
        <w:spacing w:before="95" w:beforeLines="30" w:after="95" w:afterLines="30" w:line="340" w:lineRule="exact"/>
        <w:jc w:val="left"/>
        <w:textAlignment w:val="auto"/>
        <w:rPr>
          <w:rFonts w:hint="eastAsia" w:ascii="宋体" w:hAnsi="宋体" w:eastAsia="宋体" w:cs="宋体"/>
          <w:b w:val="0"/>
          <w:bCs w:val="0"/>
          <w:color w:val="333333"/>
          <w:sz w:val="24"/>
          <w:szCs w:val="24"/>
        </w:rPr>
      </w:pPr>
      <w:r>
        <w:rPr>
          <w:rFonts w:hint="eastAsia" w:ascii="宋体" w:hAnsi="宋体" w:eastAsia="宋体" w:cs="宋体"/>
          <w:b w:val="0"/>
          <w:bCs w:val="0"/>
          <w:sz w:val="24"/>
          <w:szCs w:val="24"/>
          <w:shd w:val="clear" w:color="auto" w:fill="FFFFFF"/>
          <w:lang w:val="en-US" w:eastAsia="zh-CN"/>
        </w:rPr>
        <w:t>附件</w:t>
      </w:r>
      <w:r>
        <w:rPr>
          <w:rFonts w:hint="eastAsia" w:ascii="宋体" w:hAnsi="宋体" w:eastAsia="宋体" w:cs="宋体"/>
          <w:b w:val="0"/>
          <w:bCs w:val="0"/>
          <w:color w:val="333333"/>
          <w:sz w:val="24"/>
          <w:szCs w:val="24"/>
          <w:shd w:val="clear" w:color="auto" w:fill="FFFFFF"/>
        </w:rPr>
        <w:t>1.《</w:t>
      </w:r>
      <w:r>
        <w:rPr>
          <w:rFonts w:hint="eastAsia" w:ascii="宋体" w:hAnsi="宋体" w:eastAsia="宋体" w:cs="宋体"/>
          <w:b w:val="0"/>
          <w:bCs w:val="0"/>
          <w:color w:val="333333"/>
          <w:kern w:val="0"/>
          <w:sz w:val="24"/>
          <w:szCs w:val="24"/>
          <w:shd w:val="clear" w:color="auto" w:fill="FFFFFF"/>
          <w:lang w:val="en-US" w:eastAsia="zh-CN"/>
        </w:rPr>
        <w:t>吉林农业</w:t>
      </w:r>
      <w:r>
        <w:rPr>
          <w:rFonts w:hint="eastAsia" w:ascii="宋体" w:hAnsi="宋体" w:eastAsia="宋体" w:cs="宋体"/>
          <w:b w:val="0"/>
          <w:bCs w:val="0"/>
          <w:color w:val="333333"/>
          <w:kern w:val="0"/>
          <w:sz w:val="24"/>
          <w:szCs w:val="24"/>
          <w:shd w:val="clear" w:color="auto" w:fill="FFFFFF"/>
        </w:rPr>
        <w:t>大学学历继续教育在线</w:t>
      </w:r>
      <w:r>
        <w:rPr>
          <w:rFonts w:hint="eastAsia" w:ascii="宋体" w:hAnsi="宋体" w:eastAsia="宋体" w:cs="宋体"/>
          <w:b w:val="0"/>
          <w:bCs w:val="0"/>
          <w:color w:val="333333"/>
          <w:kern w:val="0"/>
          <w:sz w:val="24"/>
          <w:szCs w:val="24"/>
          <w:shd w:val="clear" w:color="auto" w:fill="FFFFFF"/>
          <w:lang w:val="en-US" w:eastAsia="zh-CN"/>
        </w:rPr>
        <w:t>开放</w:t>
      </w:r>
      <w:r>
        <w:rPr>
          <w:rFonts w:hint="eastAsia" w:ascii="宋体" w:hAnsi="宋体" w:eastAsia="宋体" w:cs="宋体"/>
          <w:b w:val="0"/>
          <w:bCs w:val="0"/>
          <w:color w:val="333333"/>
          <w:kern w:val="0"/>
          <w:sz w:val="24"/>
          <w:szCs w:val="24"/>
          <w:shd w:val="clear" w:color="auto" w:fill="FFFFFF"/>
        </w:rPr>
        <w:t>课程</w:t>
      </w:r>
      <w:r>
        <w:rPr>
          <w:rFonts w:hint="eastAsia" w:ascii="宋体" w:hAnsi="宋体" w:eastAsia="宋体" w:cs="宋体"/>
          <w:b w:val="0"/>
          <w:bCs w:val="0"/>
          <w:color w:val="333333"/>
          <w:kern w:val="0"/>
          <w:sz w:val="24"/>
          <w:szCs w:val="24"/>
          <w:shd w:val="clear" w:color="auto" w:fill="FFFFFF"/>
          <w:lang w:val="en-US" w:eastAsia="zh-CN"/>
        </w:rPr>
        <w:t>建</w:t>
      </w:r>
      <w:r>
        <w:rPr>
          <w:rFonts w:hint="eastAsia" w:ascii="宋体" w:hAnsi="宋体" w:eastAsia="宋体" w:cs="宋体"/>
          <w:b w:val="0"/>
          <w:bCs w:val="0"/>
          <w:color w:val="333333"/>
          <w:kern w:val="0"/>
          <w:sz w:val="24"/>
          <w:szCs w:val="24"/>
          <w:shd w:val="clear" w:color="auto" w:fill="FFFFFF"/>
        </w:rPr>
        <w:t>设</w:t>
      </w:r>
      <w:r>
        <w:rPr>
          <w:rFonts w:hint="eastAsia" w:ascii="宋体" w:hAnsi="宋体" w:eastAsia="宋体" w:cs="宋体"/>
          <w:b w:val="0"/>
          <w:bCs w:val="0"/>
          <w:color w:val="333333"/>
          <w:kern w:val="0"/>
          <w:sz w:val="24"/>
          <w:szCs w:val="24"/>
          <w:shd w:val="clear" w:color="auto" w:fill="FFFFFF"/>
          <w:lang w:val="en-US" w:eastAsia="zh-CN"/>
        </w:rPr>
        <w:t>简况表</w:t>
      </w:r>
      <w:r>
        <w:rPr>
          <w:rFonts w:hint="eastAsia" w:ascii="宋体" w:hAnsi="宋体" w:eastAsia="宋体" w:cs="宋体"/>
          <w:b w:val="0"/>
          <w:bCs w:val="0"/>
          <w:color w:val="333333"/>
          <w:kern w:val="0"/>
          <w:sz w:val="24"/>
          <w:szCs w:val="24"/>
          <w:shd w:val="clear" w:color="auto" w:fill="FFFFFF"/>
        </w:rPr>
        <w:t>》</w:t>
      </w:r>
    </w:p>
    <w:p>
      <w:pPr>
        <w:keepNext w:val="0"/>
        <w:keepLines w:val="0"/>
        <w:pageBreakBefore w:val="0"/>
        <w:kinsoku/>
        <w:wordWrap/>
        <w:overflowPunct/>
        <w:topLinePunct w:val="0"/>
        <w:autoSpaceDE/>
        <w:autoSpaceDN/>
        <w:bidi w:val="0"/>
        <w:adjustRightInd/>
        <w:snapToGrid/>
        <w:spacing w:before="95" w:beforeLines="30" w:after="95" w:afterLines="30" w:line="340" w:lineRule="exact"/>
        <w:ind w:right="28"/>
        <w:jc w:val="left"/>
        <w:textAlignment w:val="auto"/>
        <w:rPr>
          <w:rFonts w:hint="eastAsia" w:ascii="宋体" w:hAnsi="宋体" w:eastAsia="宋体" w:cs="宋体"/>
          <w:b w:val="0"/>
          <w:bCs w:val="0"/>
          <w:sz w:val="24"/>
          <w:szCs w:val="24"/>
          <w:shd w:val="clear" w:color="auto" w:fill="FFFFFF"/>
        </w:rPr>
      </w:pPr>
      <w:r>
        <w:rPr>
          <w:rFonts w:hint="eastAsia" w:ascii="宋体" w:hAnsi="宋体" w:eastAsia="宋体" w:cs="宋体"/>
          <w:b w:val="0"/>
          <w:bCs w:val="0"/>
          <w:color w:val="333333"/>
          <w:sz w:val="24"/>
          <w:szCs w:val="24"/>
          <w:shd w:val="clear" w:color="auto" w:fill="FFFFFF"/>
          <w:lang w:val="en-US" w:eastAsia="zh-CN"/>
        </w:rPr>
        <w:t>附件2</w:t>
      </w:r>
      <w:r>
        <w:rPr>
          <w:rFonts w:hint="eastAsia" w:ascii="宋体" w:hAnsi="宋体" w:eastAsia="宋体" w:cs="宋体"/>
          <w:b w:val="0"/>
          <w:bCs w:val="0"/>
          <w:color w:val="333333"/>
          <w:sz w:val="24"/>
          <w:szCs w:val="24"/>
          <w:shd w:val="clear" w:color="auto" w:fill="FFFFFF"/>
        </w:rPr>
        <w:t>.</w:t>
      </w:r>
      <w:r>
        <w:rPr>
          <w:rFonts w:hint="eastAsia" w:ascii="宋体" w:hAnsi="宋体" w:eastAsia="宋体" w:cs="宋体"/>
          <w:b w:val="0"/>
          <w:bCs w:val="0"/>
          <w:sz w:val="24"/>
          <w:szCs w:val="24"/>
          <w:shd w:val="clear" w:color="auto" w:fill="FFFFFF"/>
        </w:rPr>
        <w:t>《</w:t>
      </w:r>
      <w:r>
        <w:rPr>
          <w:rFonts w:hint="eastAsia" w:ascii="宋体" w:hAnsi="宋体" w:eastAsia="宋体" w:cs="宋体"/>
          <w:b w:val="0"/>
          <w:bCs w:val="0"/>
          <w:sz w:val="24"/>
          <w:szCs w:val="24"/>
          <w:shd w:val="clear" w:color="auto" w:fill="FFFFFF"/>
          <w:lang w:val="en-US" w:eastAsia="zh-CN"/>
        </w:rPr>
        <w:t>2024年</w:t>
      </w:r>
      <w:r>
        <w:rPr>
          <w:rFonts w:hint="eastAsia" w:ascii="宋体" w:hAnsi="宋体" w:eastAsia="宋体" w:cs="宋体"/>
          <w:b w:val="0"/>
          <w:bCs w:val="0"/>
          <w:sz w:val="24"/>
          <w:szCs w:val="24"/>
          <w:shd w:val="clear" w:color="auto" w:fill="FFFFFF"/>
        </w:rPr>
        <w:t>学历继教教育</w:t>
      </w:r>
      <w:r>
        <w:rPr>
          <w:rFonts w:hint="eastAsia" w:ascii="宋体" w:hAnsi="宋体" w:eastAsia="宋体" w:cs="宋体"/>
          <w:b w:val="0"/>
          <w:bCs w:val="0"/>
          <w:sz w:val="24"/>
          <w:szCs w:val="24"/>
          <w:shd w:val="clear" w:color="auto" w:fill="FFFFFF"/>
          <w:lang w:val="en-US" w:eastAsia="zh-CN"/>
        </w:rPr>
        <w:t>计划建设在线开放</w:t>
      </w:r>
      <w:r>
        <w:rPr>
          <w:rFonts w:hint="eastAsia" w:ascii="宋体" w:hAnsi="宋体" w:eastAsia="宋体" w:cs="宋体"/>
          <w:b w:val="0"/>
          <w:bCs w:val="0"/>
          <w:sz w:val="24"/>
          <w:szCs w:val="24"/>
          <w:shd w:val="clear" w:color="auto" w:fill="FFFFFF"/>
        </w:rPr>
        <w:t>课程</w:t>
      </w:r>
      <w:r>
        <w:rPr>
          <w:rFonts w:hint="eastAsia" w:ascii="宋体" w:hAnsi="宋体" w:eastAsia="宋体" w:cs="宋体"/>
          <w:b w:val="0"/>
          <w:bCs w:val="0"/>
          <w:sz w:val="24"/>
          <w:szCs w:val="24"/>
          <w:shd w:val="clear" w:color="auto" w:fill="FFFFFF"/>
          <w:lang w:val="en-US" w:eastAsia="zh-CN"/>
        </w:rPr>
        <w:t>一览表（讨论稿）</w:t>
      </w:r>
      <w:r>
        <w:rPr>
          <w:rFonts w:hint="eastAsia" w:ascii="宋体" w:hAnsi="宋体" w:eastAsia="宋体" w:cs="宋体"/>
          <w:b w:val="0"/>
          <w:bCs w:val="0"/>
          <w:sz w:val="24"/>
          <w:szCs w:val="24"/>
          <w:shd w:val="clear" w:color="auto" w:fill="FFFFFF"/>
        </w:rPr>
        <w:t>》</w:t>
      </w:r>
    </w:p>
    <w:p>
      <w:pPr>
        <w:keepNext w:val="0"/>
        <w:keepLines w:val="0"/>
        <w:pageBreakBefore w:val="0"/>
        <w:kinsoku/>
        <w:wordWrap/>
        <w:overflowPunct/>
        <w:topLinePunct w:val="0"/>
        <w:autoSpaceDE/>
        <w:autoSpaceDN/>
        <w:bidi w:val="0"/>
        <w:adjustRightInd/>
        <w:snapToGrid/>
        <w:spacing w:before="95" w:beforeLines="30" w:after="95" w:afterLines="30" w:line="340" w:lineRule="exact"/>
        <w:ind w:right="28"/>
        <w:jc w:val="left"/>
        <w:textAlignment w:val="auto"/>
        <w:rPr>
          <w:rFonts w:hint="eastAsia" w:ascii="宋体" w:hAnsi="宋体" w:eastAsia="宋体" w:cs="宋体"/>
          <w:b w:val="0"/>
          <w:bCs w:val="0"/>
          <w:sz w:val="24"/>
          <w:szCs w:val="24"/>
          <w:shd w:val="clear" w:color="auto" w:fill="FFFFFF"/>
          <w:lang w:val="en-US" w:eastAsia="zh-CN"/>
        </w:rPr>
      </w:pPr>
      <w:r>
        <w:rPr>
          <w:rFonts w:hint="eastAsia" w:ascii="宋体" w:hAnsi="宋体" w:eastAsia="宋体" w:cs="宋体"/>
          <w:b w:val="0"/>
          <w:bCs w:val="0"/>
          <w:sz w:val="24"/>
          <w:szCs w:val="24"/>
          <w:shd w:val="clear" w:color="auto" w:fill="FFFFFF"/>
          <w:lang w:val="en-US" w:eastAsia="zh-CN"/>
        </w:rPr>
        <w:t>附件3.《吉林农业大学学历继续教育课程信息表》</w:t>
      </w:r>
    </w:p>
    <w:p>
      <w:pPr>
        <w:pStyle w:val="4"/>
        <w:keepNext w:val="0"/>
        <w:keepLines w:val="0"/>
        <w:pageBreakBefore w:val="0"/>
        <w:kinsoku/>
        <w:wordWrap/>
        <w:overflowPunct/>
        <w:topLinePunct w:val="0"/>
        <w:autoSpaceDE/>
        <w:autoSpaceDN/>
        <w:bidi w:val="0"/>
        <w:adjustRightInd/>
        <w:snapToGrid/>
        <w:spacing w:before="95" w:beforeLines="30" w:after="95" w:afterLines="30" w:line="380" w:lineRule="exact"/>
        <w:textAlignment w:val="auto"/>
        <w:rPr>
          <w:rFonts w:hint="eastAsia" w:ascii="宋体" w:hAnsi="宋体" w:eastAsia="宋体" w:cs="宋体"/>
          <w:sz w:val="26"/>
          <w:szCs w:val="26"/>
        </w:rPr>
      </w:pPr>
      <w:bookmarkStart w:id="0" w:name="_GoBack"/>
      <w:bookmarkEnd w:id="0"/>
    </w:p>
    <w:p>
      <w:pPr>
        <w:pStyle w:val="4"/>
        <w:keepNext w:val="0"/>
        <w:keepLines w:val="0"/>
        <w:pageBreakBefore w:val="0"/>
        <w:kinsoku/>
        <w:wordWrap/>
        <w:overflowPunct/>
        <w:topLinePunct w:val="0"/>
        <w:autoSpaceDE/>
        <w:autoSpaceDN/>
        <w:bidi w:val="0"/>
        <w:adjustRightInd/>
        <w:snapToGrid/>
        <w:spacing w:before="95" w:beforeLines="30" w:after="95" w:afterLines="30" w:line="380" w:lineRule="exact"/>
        <w:textAlignment w:val="auto"/>
        <w:rPr>
          <w:rFonts w:hint="eastAsia" w:ascii="宋体" w:hAnsi="宋体" w:eastAsia="宋体" w:cs="宋体"/>
          <w:sz w:val="24"/>
          <w:szCs w:val="24"/>
        </w:rPr>
      </w:pPr>
    </w:p>
    <w:p>
      <w:pPr>
        <w:pStyle w:val="4"/>
        <w:keepNext w:val="0"/>
        <w:keepLines w:val="0"/>
        <w:pageBreakBefore w:val="0"/>
        <w:kinsoku/>
        <w:wordWrap/>
        <w:overflowPunct/>
        <w:topLinePunct w:val="0"/>
        <w:autoSpaceDE/>
        <w:autoSpaceDN/>
        <w:bidi w:val="0"/>
        <w:adjustRightInd/>
        <w:snapToGrid/>
        <w:spacing w:before="95" w:beforeLines="30" w:after="95" w:afterLines="30" w:line="380" w:lineRule="exact"/>
        <w:textAlignment w:val="auto"/>
        <w:rPr>
          <w:rFonts w:hint="eastAsia" w:ascii="宋体" w:hAnsi="宋体" w:eastAsia="宋体" w:cs="宋体"/>
          <w:sz w:val="24"/>
          <w:szCs w:val="24"/>
        </w:rPr>
      </w:pPr>
    </w:p>
    <w:p>
      <w:pPr>
        <w:spacing w:line="480" w:lineRule="auto"/>
        <w:ind w:right="28"/>
        <w:jc w:val="left"/>
        <w:rPr>
          <w:rFonts w:hint="eastAsia" w:ascii="宋体" w:hAnsi="宋体" w:eastAsia="宋体" w:cs="宋体"/>
          <w:kern w:val="0"/>
          <w:sz w:val="28"/>
          <w:szCs w:val="28"/>
        </w:rPr>
        <w:sectPr>
          <w:pgSz w:w="11906" w:h="16838"/>
          <w:pgMar w:top="1100" w:right="1689" w:bottom="1213" w:left="1689" w:header="851" w:footer="992" w:gutter="0"/>
          <w:cols w:space="0" w:num="1"/>
          <w:rtlGutter w:val="0"/>
          <w:docGrid w:type="lines" w:linePitch="312" w:charSpace="0"/>
        </w:sectPr>
      </w:pPr>
    </w:p>
    <w:p>
      <w:pPr>
        <w:spacing w:line="480" w:lineRule="auto"/>
        <w:ind w:right="28"/>
        <w:jc w:val="left"/>
        <w:rPr>
          <w:rFonts w:ascii="方正小标宋简体" w:hAnsi="方正小标宋_GBK" w:eastAsia="方正小标宋简体" w:cs="Times New Roman"/>
          <w:kern w:val="0"/>
          <w:sz w:val="44"/>
          <w:szCs w:val="44"/>
        </w:rPr>
      </w:pPr>
      <w:r>
        <w:rPr>
          <w:rFonts w:hint="eastAsia" w:ascii="宋体" w:hAnsi="宋体" w:eastAsia="宋体" w:cs="宋体"/>
          <w:kern w:val="0"/>
          <w:sz w:val="24"/>
          <w:szCs w:val="24"/>
        </w:rPr>
        <w:t>附件1</w:t>
      </w:r>
    </w:p>
    <w:p>
      <w:pPr>
        <w:keepNext w:val="0"/>
        <w:keepLines w:val="0"/>
        <w:pageBreakBefore w:val="0"/>
        <w:widowControl/>
        <w:kinsoku/>
        <w:wordWrap/>
        <w:overflowPunct/>
        <w:topLinePunct w:val="0"/>
        <w:autoSpaceDE/>
        <w:autoSpaceDN/>
        <w:bidi w:val="0"/>
        <w:adjustRightInd/>
        <w:snapToGrid/>
        <w:spacing w:before="157" w:beforeLines="50" w:line="580" w:lineRule="exact"/>
        <w:jc w:val="center"/>
        <w:textAlignment w:val="auto"/>
        <w:rPr>
          <w:rFonts w:hint="eastAsia" w:ascii="新宋体" w:hAnsi="新宋体" w:eastAsia="新宋体" w:cs="新宋体"/>
          <w:b/>
          <w:bCs/>
          <w:color w:val="000000"/>
          <w:kern w:val="0"/>
          <w:sz w:val="44"/>
          <w:szCs w:val="44"/>
          <w:shd w:val="clear" w:color="auto" w:fill="FFFFFF"/>
        </w:rPr>
      </w:pPr>
      <w:r>
        <w:rPr>
          <w:rFonts w:hint="eastAsia" w:ascii="新宋体" w:hAnsi="新宋体" w:eastAsia="新宋体" w:cs="新宋体"/>
          <w:b/>
          <w:bCs/>
          <w:kern w:val="0"/>
          <w:sz w:val="44"/>
          <w:szCs w:val="44"/>
          <w:lang w:val="en-US" w:eastAsia="zh-CN"/>
        </w:rPr>
        <w:t>吉林农业</w:t>
      </w:r>
      <w:r>
        <w:rPr>
          <w:rFonts w:hint="eastAsia" w:ascii="新宋体" w:hAnsi="新宋体" w:eastAsia="新宋体" w:cs="新宋体"/>
          <w:b/>
          <w:bCs/>
          <w:kern w:val="0"/>
          <w:sz w:val="44"/>
          <w:szCs w:val="44"/>
        </w:rPr>
        <w:t>大学</w:t>
      </w:r>
      <w:r>
        <w:rPr>
          <w:rFonts w:hint="eastAsia" w:ascii="新宋体" w:hAnsi="新宋体" w:eastAsia="新宋体" w:cs="新宋体"/>
          <w:b/>
          <w:bCs/>
          <w:color w:val="000000"/>
          <w:kern w:val="0"/>
          <w:sz w:val="44"/>
          <w:szCs w:val="44"/>
          <w:shd w:val="clear" w:color="auto" w:fill="FFFFFF"/>
        </w:rPr>
        <w:t>学历继续教育</w:t>
      </w:r>
    </w:p>
    <w:p>
      <w:pPr>
        <w:keepNext w:val="0"/>
        <w:keepLines w:val="0"/>
        <w:pageBreakBefore w:val="0"/>
        <w:widowControl/>
        <w:kinsoku/>
        <w:wordWrap/>
        <w:overflowPunct/>
        <w:topLinePunct w:val="0"/>
        <w:autoSpaceDE/>
        <w:autoSpaceDN/>
        <w:bidi w:val="0"/>
        <w:adjustRightInd/>
        <w:snapToGrid/>
        <w:spacing w:before="157" w:beforeLines="50" w:line="580" w:lineRule="exact"/>
        <w:jc w:val="center"/>
        <w:textAlignment w:val="auto"/>
        <w:rPr>
          <w:rFonts w:hint="default" w:ascii="新宋体" w:hAnsi="新宋体" w:eastAsia="新宋体" w:cs="新宋体"/>
          <w:b/>
          <w:bCs/>
          <w:kern w:val="0"/>
          <w:sz w:val="44"/>
          <w:szCs w:val="44"/>
          <w:lang w:val="en-US"/>
        </w:rPr>
      </w:pPr>
      <w:r>
        <w:rPr>
          <w:rFonts w:hint="eastAsia" w:ascii="新宋体" w:hAnsi="新宋体" w:eastAsia="新宋体" w:cs="新宋体"/>
          <w:b/>
          <w:bCs/>
          <w:color w:val="000000"/>
          <w:kern w:val="0"/>
          <w:sz w:val="44"/>
          <w:szCs w:val="44"/>
          <w:shd w:val="clear" w:color="auto" w:fill="FFFFFF"/>
        </w:rPr>
        <w:t>在线开放课程建设</w:t>
      </w:r>
      <w:r>
        <w:rPr>
          <w:rFonts w:hint="eastAsia" w:ascii="新宋体" w:hAnsi="新宋体" w:eastAsia="新宋体" w:cs="新宋体"/>
          <w:b/>
          <w:bCs/>
          <w:kern w:val="0"/>
          <w:sz w:val="44"/>
          <w:szCs w:val="44"/>
          <w:lang w:val="en-US" w:eastAsia="zh-CN"/>
        </w:rPr>
        <w:t>简况表</w:t>
      </w:r>
    </w:p>
    <w:p>
      <w:pPr>
        <w:keepNext w:val="0"/>
        <w:keepLines w:val="0"/>
        <w:pageBreakBefore w:val="0"/>
        <w:kinsoku/>
        <w:wordWrap/>
        <w:overflowPunct/>
        <w:topLinePunct w:val="0"/>
        <w:autoSpaceDE/>
        <w:autoSpaceDN/>
        <w:bidi w:val="0"/>
        <w:adjustRightInd/>
        <w:snapToGrid/>
        <w:spacing w:before="157" w:beforeLines="50" w:line="520" w:lineRule="exact"/>
        <w:ind w:right="26"/>
        <w:jc w:val="center"/>
        <w:textAlignment w:val="auto"/>
        <w:rPr>
          <w:rFonts w:hint="eastAsia" w:ascii="新宋体" w:hAnsi="新宋体" w:eastAsia="新宋体" w:cs="新宋体"/>
          <w:b w:val="0"/>
          <w:bCs w:val="0"/>
          <w:sz w:val="32"/>
          <w:szCs w:val="32"/>
        </w:rPr>
      </w:pPr>
      <w:r>
        <w:rPr>
          <w:rFonts w:hint="eastAsia" w:ascii="新宋体" w:hAnsi="新宋体" w:eastAsia="新宋体" w:cs="新宋体"/>
          <w:b w:val="0"/>
          <w:bCs w:val="0"/>
          <w:kern w:val="0"/>
          <w:sz w:val="40"/>
          <w:szCs w:val="40"/>
        </w:rPr>
        <w:t>（202</w:t>
      </w:r>
      <w:r>
        <w:rPr>
          <w:rFonts w:hint="eastAsia" w:ascii="新宋体" w:hAnsi="新宋体" w:eastAsia="新宋体" w:cs="新宋体"/>
          <w:b w:val="0"/>
          <w:bCs w:val="0"/>
          <w:kern w:val="0"/>
          <w:sz w:val="40"/>
          <w:szCs w:val="40"/>
          <w:lang w:val="en-US" w:eastAsia="zh-CN"/>
        </w:rPr>
        <w:t>4</w:t>
      </w:r>
      <w:r>
        <w:rPr>
          <w:rFonts w:hint="eastAsia" w:ascii="新宋体" w:hAnsi="新宋体" w:eastAsia="新宋体" w:cs="新宋体"/>
          <w:b w:val="0"/>
          <w:bCs w:val="0"/>
          <w:kern w:val="0"/>
          <w:sz w:val="40"/>
          <w:szCs w:val="40"/>
        </w:rPr>
        <w:t>年）</w:t>
      </w:r>
    </w:p>
    <w:p>
      <w:pPr>
        <w:spacing w:line="520" w:lineRule="exact"/>
        <w:ind w:right="26"/>
        <w:jc w:val="center"/>
        <w:rPr>
          <w:rFonts w:ascii="黑体" w:hAnsi="黑体" w:eastAsia="黑体" w:cs="Times New Roman"/>
          <w:sz w:val="36"/>
          <w:szCs w:val="36"/>
        </w:rPr>
      </w:pPr>
    </w:p>
    <w:p>
      <w:pPr>
        <w:spacing w:line="520" w:lineRule="exact"/>
        <w:ind w:right="26"/>
        <w:rPr>
          <w:rFonts w:ascii="黑体" w:hAnsi="黑体" w:eastAsia="黑体" w:cs="Times New Roman"/>
          <w:sz w:val="36"/>
          <w:szCs w:val="36"/>
        </w:rPr>
      </w:pPr>
    </w:p>
    <w:p>
      <w:pPr>
        <w:spacing w:line="520" w:lineRule="exact"/>
        <w:ind w:right="26"/>
        <w:jc w:val="center"/>
        <w:rPr>
          <w:rFonts w:ascii="黑体" w:hAnsi="黑体" w:eastAsia="黑体" w:cs="Times New Roman"/>
          <w:sz w:val="36"/>
          <w:szCs w:val="36"/>
        </w:rPr>
      </w:pPr>
    </w:p>
    <w:p>
      <w:pPr>
        <w:pStyle w:val="4"/>
        <w:rPr>
          <w:rFonts w:ascii="黑体" w:hAnsi="黑体" w:eastAsia="黑体" w:cs="Times New Roman"/>
          <w:sz w:val="36"/>
          <w:szCs w:val="36"/>
        </w:rPr>
      </w:pPr>
    </w:p>
    <w:p>
      <w:pPr>
        <w:keepNext w:val="0"/>
        <w:keepLines w:val="0"/>
        <w:pageBreakBefore w:val="0"/>
        <w:widowControl w:val="0"/>
        <w:kinsoku/>
        <w:wordWrap/>
        <w:overflowPunct/>
        <w:topLinePunct w:val="0"/>
        <w:autoSpaceDE/>
        <w:autoSpaceDN/>
        <w:bidi w:val="0"/>
        <w:adjustRightInd/>
        <w:spacing w:before="157" w:beforeLines="50" w:after="157" w:afterLines="50" w:line="600" w:lineRule="exact"/>
        <w:ind w:right="28" w:firstLine="1120" w:firstLineChars="4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课程名称：</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pacing w:before="157" w:beforeLines="50" w:after="157" w:afterLines="50" w:line="600" w:lineRule="exact"/>
        <w:ind w:right="28" w:firstLine="1120" w:firstLineChars="400"/>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rPr>
        <w:t>课程负责人</w:t>
      </w:r>
      <w:r>
        <w:rPr>
          <w:rFonts w:hint="eastAsia" w:ascii="宋体" w:hAnsi="宋体" w:eastAsia="宋体" w:cs="宋体"/>
          <w:sz w:val="28"/>
          <w:szCs w:val="28"/>
          <w:lang w:val="en-US" w:eastAsia="zh-CN"/>
        </w:rPr>
        <w:t>及职称</w:t>
      </w:r>
      <w:r>
        <w:rPr>
          <w:rFonts w:hint="eastAsia" w:ascii="宋体" w:hAnsi="宋体" w:eastAsia="宋体" w:cs="宋体"/>
          <w:sz w:val="28"/>
          <w:szCs w:val="28"/>
        </w:rPr>
        <w:t>：</w:t>
      </w:r>
      <w:r>
        <w:rPr>
          <w:rFonts w:hint="eastAsia" w:ascii="宋体" w:hAnsi="宋体" w:eastAsia="宋体" w:cs="宋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before="157" w:beforeLines="50" w:after="157" w:afterLines="50" w:line="600" w:lineRule="exact"/>
        <w:ind w:right="28" w:firstLine="1120" w:firstLineChars="400"/>
        <w:textAlignment w:val="auto"/>
        <w:rPr>
          <w:rFonts w:hint="default" w:ascii="宋体" w:hAnsi="宋体" w:eastAsia="宋体" w:cs="宋体"/>
          <w:sz w:val="28"/>
          <w:szCs w:val="28"/>
          <w:u w:val="single"/>
          <w:lang w:val="en-US" w:eastAsia="zh-CN"/>
        </w:rPr>
      </w:pPr>
      <w:r>
        <w:rPr>
          <w:rFonts w:hint="eastAsia" w:ascii="宋体" w:hAnsi="宋体" w:eastAsia="宋体" w:cs="宋体"/>
          <w:sz w:val="28"/>
          <w:szCs w:val="28"/>
        </w:rPr>
        <w:t>授课教师</w:t>
      </w:r>
      <w:r>
        <w:rPr>
          <w:rFonts w:hint="eastAsia" w:ascii="宋体" w:hAnsi="宋体" w:eastAsia="宋体" w:cs="宋体"/>
          <w:sz w:val="28"/>
          <w:szCs w:val="28"/>
          <w:lang w:val="en-US" w:eastAsia="zh-CN"/>
        </w:rPr>
        <w:t xml:space="preserve">及职称： </w:t>
      </w:r>
      <w:r>
        <w:rPr>
          <w:rFonts w:hint="eastAsia" w:ascii="宋体" w:hAnsi="宋体" w:eastAsia="宋体" w:cs="宋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before="157" w:beforeLines="50" w:after="157" w:afterLines="50" w:line="600" w:lineRule="exact"/>
        <w:ind w:right="28" w:firstLine="1120" w:firstLineChars="4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课程建设</w:t>
      </w:r>
      <w:r>
        <w:rPr>
          <w:rFonts w:hint="eastAsia" w:ascii="宋体" w:hAnsi="宋体" w:eastAsia="宋体" w:cs="宋体"/>
          <w:sz w:val="28"/>
          <w:szCs w:val="28"/>
        </w:rPr>
        <w:t>单位：</w:t>
      </w:r>
      <w:r>
        <w:rPr>
          <w:rFonts w:hint="eastAsia" w:ascii="宋体" w:hAnsi="宋体" w:eastAsia="宋体" w:cs="宋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before="157" w:beforeLines="50" w:after="157" w:afterLines="50" w:line="600" w:lineRule="exact"/>
        <w:ind w:right="28" w:firstLine="1120" w:firstLineChars="400"/>
        <w:textAlignment w:val="auto"/>
        <w:rPr>
          <w:rFonts w:hint="default" w:ascii="宋体" w:hAnsi="宋体" w:eastAsia="宋体" w:cs="宋体"/>
          <w:sz w:val="28"/>
          <w:szCs w:val="28"/>
          <w:u w:val="single"/>
          <w:lang w:val="en-US" w:eastAsia="zh-CN"/>
        </w:rPr>
      </w:pPr>
      <w:r>
        <w:rPr>
          <w:rFonts w:hint="eastAsia" w:ascii="宋体" w:hAnsi="宋体" w:eastAsia="宋体" w:cs="宋体"/>
          <w:sz w:val="28"/>
          <w:szCs w:val="28"/>
        </w:rPr>
        <w:t>填表日期：</w:t>
      </w:r>
      <w:r>
        <w:rPr>
          <w:rFonts w:hint="eastAsia" w:ascii="宋体" w:hAnsi="宋体" w:eastAsia="宋体" w:cs="宋体"/>
          <w:sz w:val="28"/>
          <w:szCs w:val="28"/>
          <w:u w:val="single"/>
          <w:lang w:val="en-US" w:eastAsia="zh-CN"/>
        </w:rPr>
        <w:t xml:space="preserve">                           </w:t>
      </w: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pStyle w:val="4"/>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32"/>
          <w:szCs w:val="32"/>
        </w:rPr>
      </w:pPr>
    </w:p>
    <w:p>
      <w:pPr>
        <w:snapToGrid w:val="0"/>
        <w:spacing w:line="240" w:lineRule="atLeast"/>
        <w:ind w:firstLine="539"/>
        <w:jc w:val="center"/>
        <w:rPr>
          <w:rFonts w:ascii="黑体" w:hAnsi="黑体" w:eastAsia="黑体"/>
          <w:sz w:val="32"/>
          <w:szCs w:val="32"/>
        </w:rPr>
      </w:pPr>
    </w:p>
    <w:p>
      <w:pPr>
        <w:snapToGrid w:val="0"/>
        <w:spacing w:line="240" w:lineRule="atLeast"/>
        <w:ind w:firstLine="539"/>
        <w:jc w:val="center"/>
        <w:rPr>
          <w:rFonts w:ascii="黑体" w:hAnsi="黑体" w:eastAsia="黑体"/>
          <w:sz w:val="32"/>
          <w:szCs w:val="32"/>
        </w:rPr>
      </w:pPr>
    </w:p>
    <w:p>
      <w:pPr>
        <w:snapToGrid w:val="0"/>
        <w:spacing w:line="240" w:lineRule="atLeast"/>
        <w:ind w:firstLine="539"/>
        <w:jc w:val="center"/>
        <w:rPr>
          <w:rFonts w:ascii="黑体" w:hAnsi="黑体" w:eastAsia="黑体"/>
          <w:sz w:val="32"/>
          <w:szCs w:val="32"/>
        </w:rPr>
      </w:pPr>
    </w:p>
    <w:p>
      <w:pPr>
        <w:snapToGrid w:val="0"/>
        <w:spacing w:line="240" w:lineRule="atLeast"/>
        <w:ind w:firstLine="539"/>
        <w:jc w:val="center"/>
        <w:rPr>
          <w:rFonts w:ascii="黑体" w:hAnsi="黑体" w:eastAsia="黑体"/>
          <w:sz w:val="32"/>
          <w:szCs w:val="32"/>
        </w:rPr>
      </w:pPr>
    </w:p>
    <w:p>
      <w:pPr>
        <w:snapToGrid w:val="0"/>
        <w:spacing w:line="240" w:lineRule="atLeast"/>
        <w:ind w:firstLine="539"/>
        <w:jc w:val="center"/>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tLeast"/>
        <w:ind w:firstLine="539"/>
        <w:jc w:val="center"/>
        <w:textAlignment w:val="auto"/>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吉林农业</w:t>
      </w:r>
      <w:r>
        <w:rPr>
          <w:rFonts w:hint="eastAsia" w:asciiTheme="majorEastAsia" w:hAnsiTheme="majorEastAsia" w:eastAsiaTheme="majorEastAsia" w:cstheme="majorEastAsia"/>
          <w:b/>
          <w:bCs/>
          <w:sz w:val="32"/>
          <w:szCs w:val="32"/>
        </w:rPr>
        <w:t>大学</w:t>
      </w:r>
      <w:r>
        <w:rPr>
          <w:rFonts w:hint="eastAsia" w:asciiTheme="majorEastAsia" w:hAnsiTheme="majorEastAsia" w:eastAsiaTheme="majorEastAsia" w:cstheme="majorEastAsia"/>
          <w:b/>
          <w:bCs/>
          <w:sz w:val="32"/>
          <w:szCs w:val="32"/>
          <w:lang w:val="en-US" w:eastAsia="zh-CN"/>
        </w:rPr>
        <w:t>继续教育学院</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tLeast"/>
        <w:jc w:val="both"/>
        <w:textAlignment w:val="auto"/>
        <w:rPr>
          <w:rFonts w:hint="default" w:asciiTheme="majorEastAsia" w:hAnsiTheme="majorEastAsia" w:eastAsiaTheme="majorEastAsia" w:cstheme="majorEastAsia"/>
          <w:b/>
          <w:bCs/>
          <w:sz w:val="32"/>
          <w:szCs w:val="32"/>
          <w:lang w:val="en-US" w:eastAsia="zh-CN"/>
        </w:rPr>
      </w:pPr>
    </w:p>
    <w:tbl>
      <w:tblPr>
        <w:tblStyle w:val="6"/>
        <w:tblW w:w="8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88"/>
        <w:gridCol w:w="1110"/>
        <w:gridCol w:w="1955"/>
        <w:gridCol w:w="447"/>
        <w:gridCol w:w="550"/>
        <w:gridCol w:w="165"/>
        <w:gridCol w:w="1200"/>
        <w:gridCol w:w="1648"/>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34" w:hRule="atLeast"/>
        </w:trPr>
        <w:tc>
          <w:tcPr>
            <w:tcW w:w="8743" w:type="dxa"/>
            <w:gridSpan w:val="9"/>
            <w:vAlign w:val="center"/>
          </w:tcPr>
          <w:p>
            <w:pPr>
              <w:rPr>
                <w:rFonts w:hint="eastAsia" w:ascii="宋体" w:hAnsi="宋体" w:eastAsia="宋体" w:cs="宋体"/>
                <w:b/>
                <w:bCs/>
                <w:kern w:val="0"/>
                <w:sz w:val="21"/>
                <w:szCs w:val="21"/>
                <w:lang w:val="en-US" w:eastAsia="zh-CN"/>
              </w:rPr>
            </w:pPr>
            <w:r>
              <w:rPr>
                <w:rFonts w:hint="eastAsia" w:asciiTheme="majorEastAsia" w:hAnsiTheme="majorEastAsia" w:eastAsiaTheme="majorEastAsia" w:cstheme="majorEastAsia"/>
                <w:b/>
                <w:bCs/>
                <w:sz w:val="32"/>
                <w:szCs w:val="32"/>
                <w:lang w:val="en-US" w:eastAsia="zh-CN"/>
              </w:rPr>
              <w:t xml:space="preserve"> </w:t>
            </w:r>
            <w:r>
              <w:rPr>
                <w:rFonts w:hint="eastAsia" w:ascii="宋体" w:hAnsi="宋体" w:eastAsia="宋体" w:cs="宋体"/>
                <w:b/>
                <w:bCs/>
                <w:kern w:val="0"/>
                <w:sz w:val="21"/>
                <w:szCs w:val="21"/>
                <w:lang w:val="en-US" w:eastAsia="zh-CN"/>
              </w:rPr>
              <w:t>一、课程基本信息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34" w:hRule="atLeast"/>
        </w:trPr>
        <w:tc>
          <w:tcPr>
            <w:tcW w:w="2778" w:type="dxa"/>
            <w:gridSpan w:val="3"/>
            <w:vAlign w:val="center"/>
          </w:tcPr>
          <w:p>
            <w:pPr>
              <w:spacing w:line="34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课程名称</w:t>
            </w:r>
            <w:r>
              <w:rPr>
                <w:rFonts w:hint="eastAsia" w:ascii="宋体" w:hAnsi="宋体" w:eastAsia="宋体" w:cs="宋体"/>
                <w:kern w:val="0"/>
                <w:sz w:val="21"/>
                <w:szCs w:val="21"/>
                <w:lang w:val="en-US" w:eastAsia="zh-CN"/>
              </w:rPr>
              <w:t xml:space="preserve"> </w:t>
            </w:r>
          </w:p>
        </w:tc>
        <w:tc>
          <w:tcPr>
            <w:tcW w:w="5965" w:type="dxa"/>
            <w:gridSpan w:val="6"/>
            <w:vAlign w:val="center"/>
          </w:tcPr>
          <w:p>
            <w:pPr>
              <w:spacing w:line="340" w:lineRule="exac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46" w:hRule="atLeast"/>
        </w:trPr>
        <w:tc>
          <w:tcPr>
            <w:tcW w:w="2778" w:type="dxa"/>
            <w:gridSpan w:val="3"/>
            <w:vAlign w:val="center"/>
          </w:tcPr>
          <w:p>
            <w:pPr>
              <w:spacing w:line="34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课程负责人姓名、所在单位、职称、职务</w:t>
            </w:r>
          </w:p>
        </w:tc>
        <w:tc>
          <w:tcPr>
            <w:tcW w:w="5965" w:type="dxa"/>
            <w:gridSpan w:val="6"/>
            <w:vAlign w:val="center"/>
          </w:tcPr>
          <w:p>
            <w:pPr>
              <w:spacing w:line="340" w:lineRule="exact"/>
              <w:rPr>
                <w:rFonts w:hint="eastAsia" w:ascii="宋体" w:hAnsi="宋体" w:eastAsia="宋体" w:cs="宋体"/>
                <w:kern w:val="0"/>
                <w:sz w:val="21"/>
                <w:szCs w:val="21"/>
              </w:rPr>
            </w:pPr>
          </w:p>
          <w:p>
            <w:pPr>
              <w:pStyle w:val="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31" w:hRule="atLeast"/>
        </w:trPr>
        <w:tc>
          <w:tcPr>
            <w:tcW w:w="2778" w:type="dxa"/>
            <w:gridSpan w:val="3"/>
            <w:vAlign w:val="center"/>
          </w:tcPr>
          <w:p>
            <w:pPr>
              <w:spacing w:line="34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课程类</w:t>
            </w:r>
            <w:r>
              <w:rPr>
                <w:rFonts w:hint="eastAsia" w:ascii="宋体" w:hAnsi="宋体" w:eastAsia="宋体" w:cs="宋体"/>
                <w:kern w:val="0"/>
                <w:sz w:val="21"/>
                <w:szCs w:val="21"/>
                <w:lang w:val="en-US" w:eastAsia="zh-CN"/>
              </w:rPr>
              <w:t>别</w:t>
            </w:r>
          </w:p>
        </w:tc>
        <w:tc>
          <w:tcPr>
            <w:tcW w:w="5965" w:type="dxa"/>
            <w:gridSpan w:val="6"/>
            <w:vAlign w:val="center"/>
          </w:tcPr>
          <w:p>
            <w:pPr>
              <w:spacing w:line="340" w:lineRule="exac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通识教育</w:t>
            </w:r>
            <w:r>
              <w:rPr>
                <w:rFonts w:hint="eastAsia" w:ascii="宋体" w:hAnsi="宋体" w:eastAsia="宋体" w:cs="宋体"/>
                <w:kern w:val="0"/>
                <w:sz w:val="21"/>
                <w:szCs w:val="21"/>
              </w:rPr>
              <w:t>课程</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○专业</w:t>
            </w:r>
            <w:r>
              <w:rPr>
                <w:rFonts w:hint="eastAsia" w:ascii="宋体" w:hAnsi="宋体" w:eastAsia="宋体" w:cs="宋体"/>
                <w:kern w:val="0"/>
                <w:sz w:val="21"/>
                <w:szCs w:val="21"/>
                <w:lang w:val="en-US" w:eastAsia="zh-CN"/>
              </w:rPr>
              <w:t>必修</w:t>
            </w:r>
            <w:r>
              <w:rPr>
                <w:rFonts w:hint="eastAsia" w:ascii="宋体" w:hAnsi="宋体" w:eastAsia="宋体" w:cs="宋体"/>
                <w:kern w:val="0"/>
                <w:sz w:val="21"/>
                <w:szCs w:val="21"/>
              </w:rPr>
              <w:t>课程</w:t>
            </w:r>
            <w:r>
              <w:rPr>
                <w:rFonts w:hint="eastAsia" w:ascii="宋体" w:hAnsi="宋体" w:eastAsia="宋体" w:cs="宋体"/>
                <w:kern w:val="0"/>
                <w:sz w:val="21"/>
                <w:szCs w:val="21"/>
                <w:lang w:val="en-US" w:eastAsia="zh-CN"/>
              </w:rPr>
              <w:t>（专业基础课、专业课）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603" w:hRule="atLeast"/>
        </w:trPr>
        <w:tc>
          <w:tcPr>
            <w:tcW w:w="2778" w:type="dxa"/>
            <w:gridSpan w:val="3"/>
            <w:vAlign w:val="center"/>
          </w:tcPr>
          <w:p>
            <w:pPr>
              <w:spacing w:line="34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面向</w:t>
            </w:r>
            <w:r>
              <w:rPr>
                <w:rFonts w:hint="eastAsia" w:ascii="宋体" w:hAnsi="宋体" w:eastAsia="宋体" w:cs="宋体"/>
                <w:kern w:val="0"/>
                <w:sz w:val="21"/>
                <w:szCs w:val="21"/>
              </w:rPr>
              <w:t>专业</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专升本</w:t>
            </w:r>
            <w:r>
              <w:rPr>
                <w:rFonts w:hint="eastAsia" w:ascii="宋体" w:hAnsi="宋体" w:eastAsia="宋体" w:cs="宋体"/>
                <w:kern w:val="0"/>
                <w:sz w:val="21"/>
                <w:szCs w:val="21"/>
                <w:lang w:eastAsia="zh-CN"/>
              </w:rPr>
              <w:t>）</w:t>
            </w:r>
          </w:p>
        </w:tc>
        <w:tc>
          <w:tcPr>
            <w:tcW w:w="5965" w:type="dxa"/>
            <w:gridSpan w:val="6"/>
            <w:vAlign w:val="center"/>
          </w:tcPr>
          <w:p>
            <w:pPr>
              <w:spacing w:line="340" w:lineRule="exac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58" w:hRule="atLeast"/>
        </w:trPr>
        <w:tc>
          <w:tcPr>
            <w:tcW w:w="2778" w:type="dxa"/>
            <w:gridSpan w:val="3"/>
            <w:vAlign w:val="center"/>
          </w:tcPr>
          <w:p>
            <w:pPr>
              <w:spacing w:line="34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课程可拓展使用的专业范围</w:t>
            </w:r>
          </w:p>
        </w:tc>
        <w:tc>
          <w:tcPr>
            <w:tcW w:w="5965" w:type="dxa"/>
            <w:gridSpan w:val="6"/>
            <w:vAlign w:val="center"/>
          </w:tcPr>
          <w:p>
            <w:pPr>
              <w:spacing w:line="340" w:lineRule="exac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11" w:hRule="atLeast"/>
        </w:trPr>
        <w:tc>
          <w:tcPr>
            <w:tcW w:w="2778" w:type="dxa"/>
            <w:gridSpan w:val="3"/>
            <w:vAlign w:val="center"/>
          </w:tcPr>
          <w:p>
            <w:pPr>
              <w:spacing w:line="340" w:lineRule="exac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课程学时 </w:t>
            </w:r>
          </w:p>
        </w:tc>
        <w:tc>
          <w:tcPr>
            <w:tcW w:w="2402" w:type="dxa"/>
            <w:gridSpan w:val="2"/>
            <w:vAlign w:val="center"/>
          </w:tcPr>
          <w:p>
            <w:pPr>
              <w:spacing w:line="340" w:lineRule="exac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                       </w:t>
            </w:r>
          </w:p>
        </w:tc>
        <w:tc>
          <w:tcPr>
            <w:tcW w:w="715" w:type="dxa"/>
            <w:gridSpan w:val="2"/>
            <w:vAlign w:val="center"/>
          </w:tcPr>
          <w:p>
            <w:pPr>
              <w:spacing w:line="340" w:lineRule="exac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学分</w:t>
            </w:r>
          </w:p>
        </w:tc>
        <w:tc>
          <w:tcPr>
            <w:tcW w:w="2848" w:type="dxa"/>
            <w:gridSpan w:val="2"/>
            <w:vAlign w:val="center"/>
          </w:tcPr>
          <w:p>
            <w:pPr>
              <w:spacing w:line="340" w:lineRule="exact"/>
              <w:rPr>
                <w:rFonts w:hint="eastAsia" w:ascii="宋体" w:hAnsi="宋体" w:eastAsia="宋体" w:cs="宋体"/>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54" w:hRule="atLeast"/>
        </w:trPr>
        <w:tc>
          <w:tcPr>
            <w:tcW w:w="2778"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课程</w:t>
            </w:r>
            <w:r>
              <w:rPr>
                <w:rFonts w:hint="eastAsia" w:ascii="宋体" w:hAnsi="宋体" w:eastAsia="宋体" w:cs="宋体"/>
                <w:kern w:val="0"/>
                <w:sz w:val="21"/>
                <w:szCs w:val="21"/>
              </w:rPr>
              <w:t>主要</w:t>
            </w:r>
            <w:r>
              <w:rPr>
                <w:rFonts w:hint="eastAsia" w:ascii="宋体" w:hAnsi="宋体" w:eastAsia="宋体" w:cs="宋体"/>
                <w:kern w:val="0"/>
                <w:sz w:val="21"/>
                <w:szCs w:val="21"/>
                <w:lang w:val="en-US" w:eastAsia="zh-CN"/>
              </w:rPr>
              <w:t>参考</w:t>
            </w:r>
            <w:r>
              <w:rPr>
                <w:rFonts w:hint="eastAsia" w:ascii="宋体" w:hAnsi="宋体" w:eastAsia="宋体" w:cs="宋体"/>
                <w:kern w:val="0"/>
                <w:sz w:val="21"/>
                <w:szCs w:val="21"/>
              </w:rPr>
              <w:t>教材</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rPr>
            </w:pPr>
          </w:p>
        </w:tc>
        <w:tc>
          <w:tcPr>
            <w:tcW w:w="5965" w:type="dxa"/>
            <w:gridSpan w:val="6"/>
            <w:vAlign w:val="center"/>
          </w:tcPr>
          <w:p>
            <w:pPr>
              <w:pStyle w:val="4"/>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书名</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作者、出版社、出版时间</w:t>
            </w:r>
            <w:r>
              <w:rPr>
                <w:rFonts w:hint="eastAsia" w:ascii="宋体" w:hAnsi="宋体" w:eastAsia="宋体" w:cs="宋体"/>
                <w:kern w:val="0"/>
                <w:sz w:val="21"/>
                <w:szCs w:val="21"/>
                <w:lang w:eastAsia="zh-CN"/>
              </w:rPr>
              <w:t>等</w:t>
            </w:r>
          </w:p>
          <w:p>
            <w:pPr>
              <w:pStyle w:val="4"/>
              <w:rPr>
                <w:rFonts w:hint="eastAsia" w:ascii="宋体" w:hAnsi="宋体" w:eastAsia="宋体" w:cs="宋体"/>
                <w:kern w:val="0"/>
                <w:sz w:val="21"/>
                <w:szCs w:val="21"/>
                <w:lang w:eastAsia="zh-CN"/>
              </w:rPr>
            </w:pPr>
          </w:p>
          <w:p>
            <w:pPr>
              <w:spacing w:line="340" w:lineRule="exac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890" w:hRule="atLeast"/>
        </w:trPr>
        <w:tc>
          <w:tcPr>
            <w:tcW w:w="2778" w:type="dxa"/>
            <w:gridSpan w:val="3"/>
            <w:vAlign w:val="center"/>
          </w:tcPr>
          <w:p>
            <w:pPr>
              <w:spacing w:line="3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课程纳入省级及以上有关项目情况</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时间</w:t>
            </w:r>
          </w:p>
        </w:tc>
        <w:tc>
          <w:tcPr>
            <w:tcW w:w="5965" w:type="dxa"/>
            <w:gridSpan w:val="6"/>
            <w:vAlign w:val="center"/>
          </w:tcPr>
          <w:p>
            <w:pPr>
              <w:spacing w:line="340" w:lineRule="exact"/>
              <w:jc w:val="center"/>
              <w:rPr>
                <w:rFonts w:hint="eastAsia" w:ascii="宋体" w:hAnsi="宋体" w:eastAsia="宋体" w:cs="宋体"/>
                <w:kern w:val="0"/>
                <w:sz w:val="21"/>
                <w:szCs w:val="21"/>
              </w:rPr>
            </w:pPr>
          </w:p>
          <w:p>
            <w:pPr>
              <w:pStyle w:val="4"/>
              <w:rPr>
                <w:rFonts w:hint="eastAsia" w:ascii="宋体" w:hAnsi="宋体" w:eastAsia="宋体" w:cs="宋体"/>
                <w:kern w:val="0"/>
                <w:sz w:val="21"/>
                <w:szCs w:val="21"/>
              </w:rPr>
            </w:pPr>
          </w:p>
          <w:p>
            <w:pPr>
              <w:pStyle w:val="4"/>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54" w:hRule="atLeast"/>
        </w:trPr>
        <w:tc>
          <w:tcPr>
            <w:tcW w:w="8743" w:type="dxa"/>
            <w:gridSpan w:val="9"/>
            <w:vAlign w:val="center"/>
          </w:tcPr>
          <w:p>
            <w:pPr>
              <w:spacing w:line="340" w:lineRule="atLeast"/>
              <w:jc w:val="both"/>
              <w:rPr>
                <w:rFonts w:hint="eastAsia" w:ascii="宋体" w:hAnsi="宋体" w:eastAsia="宋体" w:cs="宋体"/>
                <w:kern w:val="0"/>
                <w:sz w:val="21"/>
                <w:szCs w:val="21"/>
                <w:lang w:val="en-US" w:eastAsia="zh-CN"/>
              </w:rPr>
            </w:pPr>
            <w:r>
              <w:rPr>
                <w:rFonts w:hint="eastAsia" w:ascii="宋体" w:hAnsi="宋体" w:eastAsia="宋体" w:cs="宋体"/>
                <w:b/>
                <w:bCs/>
                <w:sz w:val="21"/>
                <w:szCs w:val="21"/>
              </w:rPr>
              <w:t>二、</w:t>
            </w:r>
            <w:r>
              <w:rPr>
                <w:rFonts w:hint="eastAsia" w:ascii="宋体" w:hAnsi="宋体" w:eastAsia="宋体" w:cs="宋体"/>
                <w:b/>
                <w:bCs/>
                <w:sz w:val="21"/>
                <w:szCs w:val="21"/>
                <w:lang w:val="en-US" w:eastAsia="zh-CN"/>
              </w:rPr>
              <w:t>课程团队主要成员</w:t>
            </w:r>
            <w:r>
              <w:rPr>
                <w:rFonts w:hint="eastAsia" w:ascii="宋体" w:hAnsi="宋体" w:eastAsia="宋体" w:cs="宋体"/>
                <w:b/>
                <w:bCs/>
                <w:sz w:val="21"/>
                <w:szCs w:val="21"/>
                <w:lang w:eastAsia="zh-CN"/>
              </w:rPr>
              <w:t>（</w:t>
            </w:r>
            <w:r>
              <w:rPr>
                <w:rFonts w:hint="eastAsia" w:ascii="宋体" w:hAnsi="宋体" w:eastAsia="宋体" w:cs="宋体"/>
                <w:b w:val="0"/>
                <w:bCs w:val="0"/>
                <w:sz w:val="21"/>
                <w:szCs w:val="21"/>
                <w:lang w:val="en-US" w:eastAsia="zh-CN"/>
              </w:rPr>
              <w:t>序号1为课程负责人</w:t>
            </w:r>
            <w:r>
              <w:rPr>
                <w:rFonts w:hint="eastAsia" w:ascii="宋体" w:hAnsi="宋体" w:eastAsia="宋体" w:cs="宋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54" w:hRule="atLeast"/>
        </w:trPr>
        <w:tc>
          <w:tcPr>
            <w:tcW w:w="480" w:type="dxa"/>
            <w:vAlign w:val="center"/>
          </w:tcPr>
          <w:p>
            <w:pPr>
              <w:spacing w:line="340" w:lineRule="atLeas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0"/>
                <w:szCs w:val="20"/>
              </w:rPr>
              <w:t>序号</w:t>
            </w:r>
          </w:p>
        </w:tc>
        <w:tc>
          <w:tcPr>
            <w:tcW w:w="1188" w:type="dxa"/>
            <w:vAlign w:val="center"/>
          </w:tcPr>
          <w:p>
            <w:pPr>
              <w:spacing w:line="340" w:lineRule="atLeas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姓名</w:t>
            </w:r>
          </w:p>
        </w:tc>
        <w:tc>
          <w:tcPr>
            <w:tcW w:w="1110" w:type="dxa"/>
            <w:vAlign w:val="center"/>
          </w:tcPr>
          <w:p>
            <w:pPr>
              <w:spacing w:line="340" w:lineRule="atLeas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出生年月</w:t>
            </w:r>
          </w:p>
        </w:tc>
        <w:tc>
          <w:tcPr>
            <w:tcW w:w="1955" w:type="dxa"/>
            <w:vAlign w:val="center"/>
          </w:tcPr>
          <w:p>
            <w:pPr>
              <w:spacing w:line="340" w:lineRule="atLeas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单位</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学院</w:t>
            </w:r>
            <w:r>
              <w:rPr>
                <w:rFonts w:hint="eastAsia" w:ascii="宋体" w:hAnsi="宋体" w:eastAsia="宋体" w:cs="宋体"/>
                <w:kern w:val="0"/>
                <w:sz w:val="21"/>
                <w:szCs w:val="21"/>
                <w:lang w:eastAsia="zh-CN"/>
              </w:rPr>
              <w:t>）</w:t>
            </w:r>
          </w:p>
        </w:tc>
        <w:tc>
          <w:tcPr>
            <w:tcW w:w="997" w:type="dxa"/>
            <w:gridSpan w:val="2"/>
            <w:vAlign w:val="center"/>
          </w:tcPr>
          <w:p>
            <w:pPr>
              <w:spacing w:line="340" w:lineRule="atLeas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职务</w:t>
            </w:r>
          </w:p>
        </w:tc>
        <w:tc>
          <w:tcPr>
            <w:tcW w:w="1365" w:type="dxa"/>
            <w:gridSpan w:val="2"/>
            <w:vAlign w:val="center"/>
          </w:tcPr>
          <w:p>
            <w:pPr>
              <w:spacing w:line="340" w:lineRule="atLeas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职称</w:t>
            </w:r>
          </w:p>
        </w:tc>
        <w:tc>
          <w:tcPr>
            <w:tcW w:w="1648" w:type="dxa"/>
            <w:vAlign w:val="center"/>
          </w:tcPr>
          <w:p>
            <w:pPr>
              <w:spacing w:line="340" w:lineRule="atLeas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承担</w:t>
            </w:r>
            <w:r>
              <w:rPr>
                <w:rFonts w:hint="eastAsia" w:ascii="宋体" w:hAnsi="宋体" w:eastAsia="宋体" w:cs="宋体"/>
                <w:kern w:val="0"/>
                <w:sz w:val="21"/>
                <w:szCs w:val="21"/>
              </w:rPr>
              <w:t>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54" w:hRule="atLeast"/>
        </w:trPr>
        <w:tc>
          <w:tcPr>
            <w:tcW w:w="480" w:type="dxa"/>
            <w:vAlign w:val="top"/>
          </w:tcPr>
          <w:p>
            <w:pPr>
              <w:spacing w:line="340" w:lineRule="atLeas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c>
          <w:tcPr>
            <w:tcW w:w="1188"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1"/>
                <w:szCs w:val="21"/>
                <w:lang w:eastAsia="zh-CN"/>
              </w:rPr>
            </w:pPr>
          </w:p>
        </w:tc>
        <w:tc>
          <w:tcPr>
            <w:tcW w:w="1110" w:type="dxa"/>
            <w:vAlign w:val="center"/>
          </w:tcPr>
          <w:p>
            <w:pPr>
              <w:spacing w:line="340" w:lineRule="exact"/>
              <w:rPr>
                <w:rFonts w:hint="eastAsia" w:ascii="宋体" w:hAnsi="宋体" w:eastAsia="宋体" w:cs="宋体"/>
                <w:kern w:val="0"/>
                <w:sz w:val="21"/>
                <w:szCs w:val="21"/>
              </w:rPr>
            </w:pPr>
          </w:p>
        </w:tc>
        <w:tc>
          <w:tcPr>
            <w:tcW w:w="1955" w:type="dxa"/>
            <w:vAlign w:val="center"/>
          </w:tcPr>
          <w:p>
            <w:pPr>
              <w:spacing w:line="340" w:lineRule="exact"/>
              <w:rPr>
                <w:rFonts w:hint="eastAsia" w:ascii="宋体" w:hAnsi="宋体" w:eastAsia="宋体" w:cs="宋体"/>
                <w:kern w:val="0"/>
                <w:sz w:val="21"/>
                <w:szCs w:val="21"/>
              </w:rPr>
            </w:pPr>
          </w:p>
        </w:tc>
        <w:tc>
          <w:tcPr>
            <w:tcW w:w="997" w:type="dxa"/>
            <w:gridSpan w:val="2"/>
            <w:vAlign w:val="center"/>
          </w:tcPr>
          <w:p>
            <w:pPr>
              <w:spacing w:line="340" w:lineRule="exact"/>
              <w:rPr>
                <w:rFonts w:hint="eastAsia" w:ascii="宋体" w:hAnsi="宋体" w:eastAsia="宋体" w:cs="宋体"/>
                <w:kern w:val="0"/>
                <w:sz w:val="21"/>
                <w:szCs w:val="21"/>
              </w:rPr>
            </w:pPr>
          </w:p>
        </w:tc>
        <w:tc>
          <w:tcPr>
            <w:tcW w:w="1365" w:type="dxa"/>
            <w:gridSpan w:val="2"/>
            <w:vAlign w:val="center"/>
          </w:tcPr>
          <w:p>
            <w:pPr>
              <w:spacing w:line="340" w:lineRule="exact"/>
              <w:rPr>
                <w:rFonts w:hint="eastAsia" w:ascii="宋体" w:hAnsi="宋体" w:eastAsia="宋体" w:cs="宋体"/>
                <w:kern w:val="0"/>
                <w:sz w:val="21"/>
                <w:szCs w:val="21"/>
              </w:rPr>
            </w:pPr>
          </w:p>
        </w:tc>
        <w:tc>
          <w:tcPr>
            <w:tcW w:w="1648" w:type="dxa"/>
            <w:vAlign w:val="center"/>
          </w:tcPr>
          <w:p>
            <w:pPr>
              <w:spacing w:line="340" w:lineRule="exac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54" w:hRule="atLeast"/>
        </w:trPr>
        <w:tc>
          <w:tcPr>
            <w:tcW w:w="480" w:type="dxa"/>
            <w:vAlign w:val="top"/>
          </w:tcPr>
          <w:p>
            <w:pPr>
              <w:spacing w:line="340" w:lineRule="atLeas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w:t>
            </w:r>
          </w:p>
        </w:tc>
        <w:tc>
          <w:tcPr>
            <w:tcW w:w="1188"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1"/>
                <w:szCs w:val="21"/>
                <w:lang w:eastAsia="zh-CN"/>
              </w:rPr>
            </w:pPr>
          </w:p>
        </w:tc>
        <w:tc>
          <w:tcPr>
            <w:tcW w:w="1110" w:type="dxa"/>
            <w:vAlign w:val="center"/>
          </w:tcPr>
          <w:p>
            <w:pPr>
              <w:spacing w:line="340" w:lineRule="exact"/>
              <w:rPr>
                <w:rFonts w:hint="eastAsia" w:ascii="宋体" w:hAnsi="宋体" w:eastAsia="宋体" w:cs="宋体"/>
                <w:kern w:val="0"/>
                <w:sz w:val="21"/>
                <w:szCs w:val="21"/>
              </w:rPr>
            </w:pPr>
          </w:p>
        </w:tc>
        <w:tc>
          <w:tcPr>
            <w:tcW w:w="1955" w:type="dxa"/>
            <w:vAlign w:val="center"/>
          </w:tcPr>
          <w:p>
            <w:pPr>
              <w:spacing w:line="340" w:lineRule="exact"/>
              <w:rPr>
                <w:rFonts w:hint="eastAsia" w:ascii="宋体" w:hAnsi="宋体" w:eastAsia="宋体" w:cs="宋体"/>
                <w:kern w:val="0"/>
                <w:sz w:val="21"/>
                <w:szCs w:val="21"/>
              </w:rPr>
            </w:pPr>
          </w:p>
        </w:tc>
        <w:tc>
          <w:tcPr>
            <w:tcW w:w="997" w:type="dxa"/>
            <w:gridSpan w:val="2"/>
            <w:vAlign w:val="center"/>
          </w:tcPr>
          <w:p>
            <w:pPr>
              <w:spacing w:line="340" w:lineRule="exact"/>
              <w:rPr>
                <w:rFonts w:hint="eastAsia" w:ascii="宋体" w:hAnsi="宋体" w:eastAsia="宋体" w:cs="宋体"/>
                <w:kern w:val="0"/>
                <w:sz w:val="21"/>
                <w:szCs w:val="21"/>
              </w:rPr>
            </w:pPr>
          </w:p>
        </w:tc>
        <w:tc>
          <w:tcPr>
            <w:tcW w:w="1365" w:type="dxa"/>
            <w:gridSpan w:val="2"/>
            <w:vAlign w:val="center"/>
          </w:tcPr>
          <w:p>
            <w:pPr>
              <w:spacing w:line="340" w:lineRule="exact"/>
              <w:rPr>
                <w:rFonts w:hint="eastAsia" w:ascii="宋体" w:hAnsi="宋体" w:eastAsia="宋体" w:cs="宋体"/>
                <w:kern w:val="0"/>
                <w:sz w:val="21"/>
                <w:szCs w:val="21"/>
              </w:rPr>
            </w:pPr>
          </w:p>
        </w:tc>
        <w:tc>
          <w:tcPr>
            <w:tcW w:w="1648" w:type="dxa"/>
            <w:vAlign w:val="center"/>
          </w:tcPr>
          <w:p>
            <w:pPr>
              <w:spacing w:line="340" w:lineRule="exac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54" w:hRule="atLeast"/>
        </w:trPr>
        <w:tc>
          <w:tcPr>
            <w:tcW w:w="480" w:type="dxa"/>
            <w:vAlign w:val="top"/>
          </w:tcPr>
          <w:p>
            <w:pPr>
              <w:spacing w:line="340" w:lineRule="atLeas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3</w:t>
            </w:r>
          </w:p>
        </w:tc>
        <w:tc>
          <w:tcPr>
            <w:tcW w:w="1188"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1"/>
                <w:szCs w:val="21"/>
                <w:lang w:eastAsia="zh-CN"/>
              </w:rPr>
            </w:pPr>
          </w:p>
        </w:tc>
        <w:tc>
          <w:tcPr>
            <w:tcW w:w="1110" w:type="dxa"/>
            <w:vAlign w:val="center"/>
          </w:tcPr>
          <w:p>
            <w:pPr>
              <w:spacing w:line="340" w:lineRule="exact"/>
              <w:rPr>
                <w:rFonts w:hint="eastAsia" w:ascii="宋体" w:hAnsi="宋体" w:eastAsia="宋体" w:cs="宋体"/>
                <w:kern w:val="0"/>
                <w:sz w:val="21"/>
                <w:szCs w:val="21"/>
              </w:rPr>
            </w:pPr>
          </w:p>
        </w:tc>
        <w:tc>
          <w:tcPr>
            <w:tcW w:w="1955" w:type="dxa"/>
            <w:vAlign w:val="center"/>
          </w:tcPr>
          <w:p>
            <w:pPr>
              <w:spacing w:line="340" w:lineRule="exact"/>
              <w:rPr>
                <w:rFonts w:hint="eastAsia" w:ascii="宋体" w:hAnsi="宋体" w:eastAsia="宋体" w:cs="宋体"/>
                <w:kern w:val="0"/>
                <w:sz w:val="21"/>
                <w:szCs w:val="21"/>
              </w:rPr>
            </w:pPr>
          </w:p>
        </w:tc>
        <w:tc>
          <w:tcPr>
            <w:tcW w:w="997" w:type="dxa"/>
            <w:gridSpan w:val="2"/>
            <w:vAlign w:val="center"/>
          </w:tcPr>
          <w:p>
            <w:pPr>
              <w:spacing w:line="340" w:lineRule="exact"/>
              <w:rPr>
                <w:rFonts w:hint="eastAsia" w:ascii="宋体" w:hAnsi="宋体" w:eastAsia="宋体" w:cs="宋体"/>
                <w:kern w:val="0"/>
                <w:sz w:val="21"/>
                <w:szCs w:val="21"/>
              </w:rPr>
            </w:pPr>
          </w:p>
        </w:tc>
        <w:tc>
          <w:tcPr>
            <w:tcW w:w="1365" w:type="dxa"/>
            <w:gridSpan w:val="2"/>
            <w:vAlign w:val="center"/>
          </w:tcPr>
          <w:p>
            <w:pPr>
              <w:spacing w:line="340" w:lineRule="exact"/>
              <w:rPr>
                <w:rFonts w:hint="eastAsia" w:ascii="宋体" w:hAnsi="宋体" w:eastAsia="宋体" w:cs="宋体"/>
                <w:kern w:val="0"/>
                <w:sz w:val="21"/>
                <w:szCs w:val="21"/>
              </w:rPr>
            </w:pPr>
          </w:p>
        </w:tc>
        <w:tc>
          <w:tcPr>
            <w:tcW w:w="1648" w:type="dxa"/>
            <w:vAlign w:val="center"/>
          </w:tcPr>
          <w:p>
            <w:pPr>
              <w:spacing w:line="340" w:lineRule="exac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54" w:hRule="atLeast"/>
        </w:trPr>
        <w:tc>
          <w:tcPr>
            <w:tcW w:w="480" w:type="dxa"/>
            <w:vAlign w:val="top"/>
          </w:tcPr>
          <w:p>
            <w:pPr>
              <w:spacing w:line="340" w:lineRule="atLeas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4</w:t>
            </w:r>
          </w:p>
        </w:tc>
        <w:tc>
          <w:tcPr>
            <w:tcW w:w="1188"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1"/>
                <w:szCs w:val="21"/>
                <w:lang w:eastAsia="zh-CN"/>
              </w:rPr>
            </w:pPr>
          </w:p>
        </w:tc>
        <w:tc>
          <w:tcPr>
            <w:tcW w:w="1110" w:type="dxa"/>
            <w:vAlign w:val="center"/>
          </w:tcPr>
          <w:p>
            <w:pPr>
              <w:spacing w:line="340" w:lineRule="exact"/>
              <w:rPr>
                <w:rFonts w:hint="eastAsia" w:ascii="宋体" w:hAnsi="宋体" w:eastAsia="宋体" w:cs="宋体"/>
                <w:kern w:val="0"/>
                <w:sz w:val="21"/>
                <w:szCs w:val="21"/>
              </w:rPr>
            </w:pPr>
          </w:p>
        </w:tc>
        <w:tc>
          <w:tcPr>
            <w:tcW w:w="1955" w:type="dxa"/>
            <w:vAlign w:val="center"/>
          </w:tcPr>
          <w:p>
            <w:pPr>
              <w:spacing w:line="340" w:lineRule="exact"/>
              <w:rPr>
                <w:rFonts w:hint="eastAsia" w:ascii="宋体" w:hAnsi="宋体" w:eastAsia="宋体" w:cs="宋体"/>
                <w:kern w:val="0"/>
                <w:sz w:val="21"/>
                <w:szCs w:val="21"/>
              </w:rPr>
            </w:pPr>
          </w:p>
        </w:tc>
        <w:tc>
          <w:tcPr>
            <w:tcW w:w="997" w:type="dxa"/>
            <w:gridSpan w:val="2"/>
            <w:vAlign w:val="center"/>
          </w:tcPr>
          <w:p>
            <w:pPr>
              <w:spacing w:line="340" w:lineRule="exact"/>
              <w:rPr>
                <w:rFonts w:hint="eastAsia" w:ascii="宋体" w:hAnsi="宋体" w:eastAsia="宋体" w:cs="宋体"/>
                <w:kern w:val="0"/>
                <w:sz w:val="21"/>
                <w:szCs w:val="21"/>
              </w:rPr>
            </w:pPr>
          </w:p>
        </w:tc>
        <w:tc>
          <w:tcPr>
            <w:tcW w:w="1365" w:type="dxa"/>
            <w:gridSpan w:val="2"/>
            <w:vAlign w:val="center"/>
          </w:tcPr>
          <w:p>
            <w:pPr>
              <w:spacing w:line="340" w:lineRule="exact"/>
              <w:rPr>
                <w:rFonts w:hint="eastAsia" w:ascii="宋体" w:hAnsi="宋体" w:eastAsia="宋体" w:cs="宋体"/>
                <w:kern w:val="0"/>
                <w:sz w:val="21"/>
                <w:szCs w:val="21"/>
              </w:rPr>
            </w:pPr>
          </w:p>
        </w:tc>
        <w:tc>
          <w:tcPr>
            <w:tcW w:w="1648" w:type="dxa"/>
            <w:vAlign w:val="center"/>
          </w:tcPr>
          <w:p>
            <w:pPr>
              <w:spacing w:line="340" w:lineRule="exac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454" w:hRule="atLeast"/>
        </w:trPr>
        <w:tc>
          <w:tcPr>
            <w:tcW w:w="480" w:type="dxa"/>
            <w:vAlign w:val="top"/>
          </w:tcPr>
          <w:p>
            <w:pPr>
              <w:spacing w:line="340" w:lineRule="atLeas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5</w:t>
            </w:r>
          </w:p>
        </w:tc>
        <w:tc>
          <w:tcPr>
            <w:tcW w:w="1188"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0"/>
                <w:sz w:val="21"/>
                <w:szCs w:val="21"/>
                <w:lang w:eastAsia="zh-CN"/>
              </w:rPr>
            </w:pPr>
          </w:p>
        </w:tc>
        <w:tc>
          <w:tcPr>
            <w:tcW w:w="1110" w:type="dxa"/>
            <w:vAlign w:val="center"/>
          </w:tcPr>
          <w:p>
            <w:pPr>
              <w:spacing w:line="340" w:lineRule="exact"/>
              <w:rPr>
                <w:rFonts w:hint="eastAsia" w:ascii="宋体" w:hAnsi="宋体" w:eastAsia="宋体" w:cs="宋体"/>
                <w:kern w:val="0"/>
                <w:sz w:val="21"/>
                <w:szCs w:val="21"/>
              </w:rPr>
            </w:pPr>
          </w:p>
        </w:tc>
        <w:tc>
          <w:tcPr>
            <w:tcW w:w="1955" w:type="dxa"/>
            <w:vAlign w:val="center"/>
          </w:tcPr>
          <w:p>
            <w:pPr>
              <w:spacing w:line="340" w:lineRule="exact"/>
              <w:rPr>
                <w:rFonts w:hint="eastAsia" w:ascii="宋体" w:hAnsi="宋体" w:eastAsia="宋体" w:cs="宋体"/>
                <w:kern w:val="0"/>
                <w:sz w:val="21"/>
                <w:szCs w:val="21"/>
              </w:rPr>
            </w:pPr>
          </w:p>
        </w:tc>
        <w:tc>
          <w:tcPr>
            <w:tcW w:w="997" w:type="dxa"/>
            <w:gridSpan w:val="2"/>
            <w:vAlign w:val="center"/>
          </w:tcPr>
          <w:p>
            <w:pPr>
              <w:spacing w:line="340" w:lineRule="exact"/>
              <w:rPr>
                <w:rFonts w:hint="eastAsia" w:ascii="宋体" w:hAnsi="宋体" w:eastAsia="宋体" w:cs="宋体"/>
                <w:kern w:val="0"/>
                <w:sz w:val="21"/>
                <w:szCs w:val="21"/>
              </w:rPr>
            </w:pPr>
          </w:p>
        </w:tc>
        <w:tc>
          <w:tcPr>
            <w:tcW w:w="1365" w:type="dxa"/>
            <w:gridSpan w:val="2"/>
            <w:vAlign w:val="center"/>
          </w:tcPr>
          <w:p>
            <w:pPr>
              <w:spacing w:line="340" w:lineRule="exact"/>
              <w:rPr>
                <w:rFonts w:hint="eastAsia" w:ascii="宋体" w:hAnsi="宋体" w:eastAsia="宋体" w:cs="宋体"/>
                <w:kern w:val="0"/>
                <w:sz w:val="21"/>
                <w:szCs w:val="21"/>
              </w:rPr>
            </w:pPr>
          </w:p>
        </w:tc>
        <w:tc>
          <w:tcPr>
            <w:tcW w:w="1648" w:type="dxa"/>
            <w:vAlign w:val="center"/>
          </w:tcPr>
          <w:p>
            <w:pPr>
              <w:spacing w:line="340" w:lineRule="exac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90" w:hRule="atLeast"/>
        </w:trPr>
        <w:tc>
          <w:tcPr>
            <w:tcW w:w="8743" w:type="dxa"/>
            <w:gridSpan w:val="9"/>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jc w:val="both"/>
              <w:textAlignment w:val="auto"/>
              <w:rPr>
                <w:rFonts w:hint="eastAsia" w:ascii="宋体" w:hAnsi="宋体" w:eastAsia="宋体" w:cs="宋体"/>
                <w:kern w:val="0"/>
                <w:sz w:val="21"/>
                <w:szCs w:val="21"/>
              </w:rPr>
            </w:pP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课程</w:t>
            </w:r>
            <w:r>
              <w:rPr>
                <w:rFonts w:hint="eastAsia" w:ascii="宋体" w:hAnsi="宋体" w:eastAsia="宋体" w:cs="宋体"/>
                <w:b/>
                <w:bCs/>
                <w:sz w:val="21"/>
                <w:szCs w:val="21"/>
                <w:lang w:val="en-US" w:eastAsia="zh-CN"/>
              </w:rPr>
              <w:t>简介</w:t>
            </w: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00字以内</w:t>
            </w:r>
            <w:r>
              <w:rPr>
                <w:rFonts w:hint="eastAsia" w:ascii="宋体" w:hAnsi="宋体" w:eastAsia="宋体" w:cs="宋体"/>
                <w:sz w:val="21"/>
                <w:szCs w:val="21"/>
                <w:lang w:eastAsia="zh-CN"/>
              </w:rPr>
              <w:t>，</w:t>
            </w:r>
            <w:r>
              <w:rPr>
                <w:rFonts w:hint="eastAsia" w:ascii="宋体" w:hAnsi="宋体" w:eastAsia="宋体" w:cs="宋体"/>
                <w:kern w:val="0"/>
                <w:sz w:val="21"/>
                <w:szCs w:val="21"/>
              </w:rPr>
              <w:t>结合学校学历继续教育办学定位、培养要求，阐述课程建设</w:t>
            </w:r>
            <w:r>
              <w:rPr>
                <w:rFonts w:hint="eastAsia" w:ascii="宋体" w:hAnsi="宋体" w:eastAsia="宋体" w:cs="宋体"/>
                <w:kern w:val="0"/>
                <w:sz w:val="21"/>
                <w:szCs w:val="21"/>
                <w:lang w:val="en-US" w:eastAsia="zh-CN"/>
              </w:rPr>
              <w:t>内容</w:t>
            </w:r>
            <w:r>
              <w:rPr>
                <w:rFonts w:hint="eastAsia" w:ascii="宋体" w:hAnsi="宋体" w:eastAsia="宋体" w:cs="宋体"/>
                <w:kern w:val="0"/>
                <w:sz w:val="21"/>
                <w:szCs w:val="21"/>
              </w:rPr>
              <w:t>定位与目标等）</w:t>
            </w:r>
          </w:p>
          <w:p>
            <w:pPr>
              <w:pStyle w:val="4"/>
              <w:widowControl w:val="0"/>
              <w:numPr>
                <w:ilvl w:val="0"/>
                <w:numId w:val="0"/>
              </w:numPr>
              <w:spacing w:after="120"/>
              <w:jc w:val="both"/>
              <w:rPr>
                <w:rFonts w:hint="eastAsia"/>
                <w:lang w:val="en-US" w:eastAsia="zh-CN"/>
              </w:rPr>
            </w:pPr>
          </w:p>
          <w:p>
            <w:pPr>
              <w:pStyle w:val="4"/>
              <w:widowControl w:val="0"/>
              <w:numPr>
                <w:ilvl w:val="0"/>
                <w:numId w:val="0"/>
              </w:numPr>
              <w:spacing w:after="120"/>
              <w:jc w:val="both"/>
              <w:rPr>
                <w:rFonts w:hint="eastAsia"/>
                <w:lang w:val="en-US" w:eastAsia="zh-CN"/>
              </w:rPr>
            </w:pPr>
          </w:p>
          <w:p>
            <w:pPr>
              <w:pStyle w:val="4"/>
              <w:widowControl w:val="0"/>
              <w:numPr>
                <w:ilvl w:val="0"/>
                <w:numId w:val="0"/>
              </w:numPr>
              <w:spacing w:after="120"/>
              <w:jc w:val="both"/>
              <w:rPr>
                <w:rFonts w:hint="eastAsia"/>
                <w:lang w:val="en-US" w:eastAsia="zh-CN"/>
              </w:rPr>
            </w:pPr>
          </w:p>
          <w:p>
            <w:pPr>
              <w:pStyle w:val="4"/>
              <w:widowControl w:val="0"/>
              <w:numPr>
                <w:ilvl w:val="0"/>
                <w:numId w:val="0"/>
              </w:numPr>
              <w:spacing w:after="120"/>
              <w:jc w:val="both"/>
              <w:rPr>
                <w:rFonts w:hint="eastAsia"/>
                <w:lang w:val="en-US" w:eastAsia="zh-CN"/>
              </w:rPr>
            </w:pPr>
          </w:p>
          <w:p>
            <w:pPr>
              <w:pStyle w:val="4"/>
              <w:widowControl w:val="0"/>
              <w:numPr>
                <w:ilvl w:val="0"/>
                <w:numId w:val="0"/>
              </w:numPr>
              <w:spacing w:after="120"/>
              <w:jc w:val="both"/>
              <w:rPr>
                <w:rFonts w:hint="eastAsia"/>
                <w:lang w:val="en-US" w:eastAsia="zh-CN"/>
              </w:rPr>
            </w:pPr>
          </w:p>
          <w:p>
            <w:pPr>
              <w:pStyle w:val="4"/>
              <w:widowControl w:val="0"/>
              <w:numPr>
                <w:ilvl w:val="0"/>
                <w:numId w:val="0"/>
              </w:numPr>
              <w:spacing w:after="120"/>
              <w:jc w:val="both"/>
              <w:rPr>
                <w:rFonts w:hint="eastAsia"/>
                <w:lang w:val="en-US" w:eastAsia="zh-CN"/>
              </w:rPr>
            </w:pPr>
          </w:p>
          <w:p>
            <w:pPr>
              <w:pStyle w:val="4"/>
              <w:widowControl w:val="0"/>
              <w:numPr>
                <w:ilvl w:val="0"/>
                <w:numId w:val="0"/>
              </w:numPr>
              <w:spacing w:after="120"/>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1" w:hRule="atLeast"/>
        </w:trPr>
        <w:tc>
          <w:tcPr>
            <w:tcW w:w="8745" w:type="dxa"/>
            <w:gridSpan w:val="10"/>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w:t>
            </w:r>
            <w:r>
              <w:rPr>
                <w:rFonts w:hint="eastAsia" w:ascii="宋体" w:hAnsi="宋体" w:eastAsia="宋体" w:cs="宋体"/>
                <w:b/>
                <w:bCs/>
                <w:sz w:val="21"/>
                <w:szCs w:val="21"/>
              </w:rPr>
              <w:t>课程建设规划</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1.课程建设</w:t>
            </w:r>
            <w:r>
              <w:rPr>
                <w:rFonts w:hint="eastAsia" w:ascii="宋体" w:hAnsi="宋体" w:eastAsia="宋体" w:cs="宋体"/>
                <w:kern w:val="0"/>
                <w:sz w:val="21"/>
                <w:szCs w:val="21"/>
                <w:lang w:val="en-US" w:eastAsia="zh-CN"/>
              </w:rPr>
              <w:t>总体概况 、</w:t>
            </w:r>
            <w:r>
              <w:rPr>
                <w:rFonts w:hint="eastAsia" w:ascii="宋体" w:hAnsi="宋体" w:eastAsia="宋体" w:cs="宋体"/>
                <w:kern w:val="0"/>
                <w:sz w:val="21"/>
                <w:szCs w:val="21"/>
              </w:rPr>
              <w:t>资源建设应用、</w:t>
            </w:r>
            <w:r>
              <w:rPr>
                <w:rFonts w:hint="eastAsia" w:ascii="宋体" w:hAnsi="宋体" w:eastAsia="宋体" w:cs="宋体"/>
                <w:kern w:val="0"/>
                <w:sz w:val="21"/>
                <w:szCs w:val="21"/>
                <w:lang w:val="en-US" w:eastAsia="zh-CN"/>
              </w:rPr>
              <w:t>结构</w:t>
            </w:r>
            <w:r>
              <w:rPr>
                <w:rFonts w:hint="eastAsia" w:ascii="宋体" w:hAnsi="宋体" w:eastAsia="宋体" w:cs="宋体"/>
                <w:kern w:val="0"/>
                <w:sz w:val="21"/>
                <w:szCs w:val="21"/>
              </w:rPr>
              <w:t>内容、成员构成、管理</w:t>
            </w:r>
            <w:r>
              <w:rPr>
                <w:rFonts w:hint="eastAsia" w:ascii="宋体" w:hAnsi="宋体" w:eastAsia="宋体" w:cs="宋体"/>
                <w:kern w:val="0"/>
                <w:sz w:val="21"/>
                <w:szCs w:val="21"/>
                <w:lang w:val="en-US" w:eastAsia="zh-CN"/>
              </w:rPr>
              <w:t>维护更新</w:t>
            </w:r>
            <w:r>
              <w:rPr>
                <w:rFonts w:hint="eastAsia" w:ascii="宋体" w:hAnsi="宋体" w:eastAsia="宋体" w:cs="宋体"/>
                <w:kern w:val="0"/>
                <w:sz w:val="21"/>
                <w:szCs w:val="21"/>
              </w:rPr>
              <w:t>等。</w:t>
            </w:r>
          </w:p>
          <w:p>
            <w:pPr>
              <w:pStyle w:val="4"/>
              <w:keepNext w:val="0"/>
              <w:keepLines w:val="0"/>
              <w:pageBreakBefore w:val="0"/>
              <w:widowControl w:val="0"/>
              <w:kinsoku/>
              <w:wordWrap/>
              <w:overflowPunct/>
              <w:topLinePunct w:val="0"/>
              <w:autoSpaceDE/>
              <w:autoSpaceDN/>
              <w:bidi w:val="0"/>
              <w:adjustRightInd/>
              <w:snapToGrid/>
              <w:spacing w:after="0" w:line="280" w:lineRule="exact"/>
              <w:ind w:firstLine="420" w:firstLineChars="20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2.视频时长、作业习题、章节测试（客观题）、期末考试题（客观题、最少</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套）等</w:t>
            </w:r>
            <w:r>
              <w:rPr>
                <w:rFonts w:hint="eastAsia" w:ascii="宋体" w:hAnsi="宋体" w:eastAsia="宋体" w:cs="宋体"/>
                <w:kern w:val="0"/>
                <w:sz w:val="21"/>
                <w:szCs w:val="21"/>
                <w:lang w:eastAsia="zh-CN"/>
              </w:rPr>
              <w:t>（</w:t>
            </w:r>
            <w:r>
              <w:rPr>
                <w:rFonts w:hint="eastAsia" w:ascii="宋体" w:hAnsi="宋体" w:eastAsia="宋体" w:cs="宋体"/>
              </w:rPr>
              <w:t>线上学时时长30分钟，参照线下正常学时45分钟</w:t>
            </w:r>
            <w:r>
              <w:rPr>
                <w:rFonts w:hint="eastAsia" w:ascii="宋体" w:hAnsi="宋体" w:eastAsia="宋体" w:cs="宋体"/>
                <w:lang w:eastAsia="zh-CN"/>
              </w:rPr>
              <w:t>，</w:t>
            </w:r>
            <w:r>
              <w:rPr>
                <w:rFonts w:hint="eastAsia" w:ascii="宋体" w:hAnsi="宋体" w:eastAsia="宋体" w:cs="宋体"/>
                <w:lang w:val="en-US" w:eastAsia="zh-CN"/>
              </w:rPr>
              <w:t>线上学时不少于实际学时的2/3</w:t>
            </w:r>
            <w:r>
              <w:rPr>
                <w:rFonts w:hint="eastAsia" w:ascii="宋体" w:hAnsi="宋体" w:eastAsia="宋体" w:cs="宋体"/>
                <w:kern w:val="0"/>
                <w:sz w:val="21"/>
                <w:szCs w:val="21"/>
                <w:lang w:eastAsia="zh-CN"/>
              </w:rPr>
              <w:t>）</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3.建设</w:t>
            </w:r>
            <w:r>
              <w:rPr>
                <w:rFonts w:hint="eastAsia" w:ascii="宋体" w:hAnsi="宋体" w:eastAsia="宋体" w:cs="宋体"/>
                <w:kern w:val="0"/>
                <w:sz w:val="21"/>
                <w:szCs w:val="21"/>
                <w:lang w:val="en-US" w:eastAsia="zh-CN"/>
              </w:rPr>
              <w:t>时间</w:t>
            </w:r>
            <w:r>
              <w:rPr>
                <w:rFonts w:hint="eastAsia" w:ascii="宋体" w:hAnsi="宋体" w:eastAsia="宋体" w:cs="宋体"/>
                <w:kern w:val="0"/>
                <w:sz w:val="21"/>
                <w:szCs w:val="21"/>
              </w:rPr>
              <w:t>进度安排。</w:t>
            </w:r>
          </w:p>
          <w:p>
            <w:pPr>
              <w:pStyle w:val="4"/>
              <w:rPr>
                <w:rFonts w:hint="eastAsia" w:ascii="宋体" w:hAnsi="宋体" w:eastAsia="宋体" w:cs="宋体"/>
                <w:kern w:val="0"/>
                <w:sz w:val="21"/>
                <w:szCs w:val="21"/>
              </w:rPr>
            </w:pPr>
          </w:p>
          <w:p>
            <w:pPr>
              <w:pStyle w:val="4"/>
              <w:rPr>
                <w:rFonts w:hint="eastAsia" w:ascii="宋体" w:hAnsi="宋体" w:eastAsia="宋体" w:cs="宋体"/>
                <w:kern w:val="0"/>
                <w:sz w:val="21"/>
                <w:szCs w:val="21"/>
              </w:rPr>
            </w:pPr>
          </w:p>
          <w:p>
            <w:pPr>
              <w:pStyle w:val="4"/>
              <w:rPr>
                <w:rFonts w:hint="eastAsia" w:ascii="宋体" w:hAnsi="宋体" w:eastAsia="宋体" w:cs="宋体"/>
                <w:kern w:val="0"/>
                <w:sz w:val="21"/>
                <w:szCs w:val="21"/>
              </w:rPr>
            </w:pPr>
          </w:p>
          <w:p>
            <w:pPr>
              <w:pStyle w:val="4"/>
              <w:rPr>
                <w:rFonts w:hint="eastAsia" w:ascii="宋体" w:hAnsi="宋体" w:eastAsia="宋体" w:cs="宋体"/>
                <w:kern w:val="0"/>
                <w:sz w:val="21"/>
                <w:szCs w:val="21"/>
              </w:rPr>
            </w:pPr>
          </w:p>
          <w:p>
            <w:pPr>
              <w:pStyle w:val="4"/>
              <w:rPr>
                <w:rFonts w:hint="eastAsia" w:ascii="宋体" w:hAnsi="宋体" w:eastAsia="宋体" w:cs="宋体"/>
                <w:kern w:val="0"/>
                <w:sz w:val="21"/>
                <w:szCs w:val="21"/>
              </w:rPr>
            </w:pPr>
          </w:p>
          <w:p>
            <w:pPr>
              <w:pStyle w:val="4"/>
              <w:rPr>
                <w:rFonts w:hint="eastAsia" w:ascii="宋体" w:hAnsi="宋体" w:eastAsia="宋体" w:cs="宋体"/>
                <w:sz w:val="21"/>
                <w:szCs w:val="21"/>
              </w:rPr>
            </w:pPr>
          </w:p>
          <w:p>
            <w:pPr>
              <w:pStyle w:val="4"/>
              <w:rPr>
                <w:rFonts w:hint="eastAsia" w:ascii="宋体" w:hAnsi="宋体" w:eastAsia="宋体" w:cs="宋体"/>
                <w:sz w:val="21"/>
                <w:szCs w:val="21"/>
              </w:rPr>
            </w:pPr>
          </w:p>
          <w:p>
            <w:pPr>
              <w:pStyle w:val="4"/>
              <w:ind w:firstLine="240"/>
              <w:rPr>
                <w:rFonts w:hint="eastAsia" w:ascii="宋体" w:hAnsi="宋体" w:eastAsia="宋体" w:cs="宋体"/>
                <w:kern w:val="0"/>
                <w:sz w:val="21"/>
                <w:szCs w:val="21"/>
              </w:rPr>
            </w:pPr>
          </w:p>
          <w:p>
            <w:pPr>
              <w:pStyle w:val="4"/>
              <w:ind w:firstLine="240"/>
              <w:rPr>
                <w:rFonts w:hint="eastAsia" w:ascii="宋体" w:hAnsi="宋体" w:eastAsia="宋体" w:cs="宋体"/>
                <w:kern w:val="0"/>
                <w:sz w:val="21"/>
                <w:szCs w:val="21"/>
              </w:rPr>
            </w:pPr>
          </w:p>
          <w:p>
            <w:pPr>
              <w:pStyle w:val="4"/>
              <w:ind w:firstLine="240"/>
              <w:rPr>
                <w:rFonts w:hint="eastAsia" w:ascii="宋体" w:hAnsi="宋体" w:eastAsia="宋体" w:cs="宋体"/>
                <w:kern w:val="0"/>
                <w:sz w:val="21"/>
                <w:szCs w:val="21"/>
              </w:rPr>
            </w:pPr>
          </w:p>
          <w:p>
            <w:pPr>
              <w:pStyle w:val="4"/>
              <w:ind w:firstLine="240"/>
              <w:rPr>
                <w:rFonts w:hint="eastAsia" w:ascii="宋体" w:hAnsi="宋体" w:eastAsia="宋体" w:cs="宋体"/>
                <w:kern w:val="0"/>
                <w:sz w:val="21"/>
                <w:szCs w:val="21"/>
              </w:rPr>
            </w:pPr>
          </w:p>
          <w:p>
            <w:pPr>
              <w:pStyle w:val="4"/>
              <w:ind w:firstLine="240"/>
              <w:rPr>
                <w:rFonts w:hint="eastAsia" w:ascii="宋体" w:hAnsi="宋体" w:eastAsia="宋体" w:cs="宋体"/>
                <w:kern w:val="0"/>
                <w:sz w:val="21"/>
                <w:szCs w:val="21"/>
              </w:rPr>
            </w:pPr>
          </w:p>
          <w:p>
            <w:pPr>
              <w:spacing w:line="340" w:lineRule="atLeast"/>
              <w:rPr>
                <w:rFonts w:hint="eastAsia" w:ascii="宋体" w:hAnsi="宋体" w:eastAsia="宋体" w:cs="宋体"/>
                <w:kern w:val="0"/>
                <w:sz w:val="21"/>
                <w:szCs w:val="21"/>
              </w:rPr>
            </w:pPr>
          </w:p>
          <w:p>
            <w:pPr>
              <w:spacing w:line="340" w:lineRule="atLeast"/>
              <w:rPr>
                <w:rFonts w:hint="eastAsia" w:ascii="宋体" w:hAnsi="宋体" w:eastAsia="宋体" w:cs="宋体"/>
                <w:kern w:val="0"/>
                <w:sz w:val="21"/>
                <w:szCs w:val="21"/>
              </w:rPr>
            </w:pPr>
          </w:p>
          <w:p>
            <w:pPr>
              <w:spacing w:line="340" w:lineRule="atLeast"/>
              <w:rPr>
                <w:rFonts w:hint="eastAsia" w:ascii="宋体" w:hAnsi="宋体" w:eastAsia="宋体" w:cs="宋体"/>
                <w:kern w:val="0"/>
                <w:sz w:val="21"/>
                <w:szCs w:val="21"/>
              </w:rPr>
            </w:pPr>
          </w:p>
          <w:p>
            <w:pPr>
              <w:spacing w:line="340" w:lineRule="atLeast"/>
              <w:rPr>
                <w:rFonts w:hint="eastAsia" w:ascii="宋体" w:hAnsi="宋体" w:eastAsia="宋体" w:cs="宋体"/>
                <w:kern w:val="0"/>
                <w:sz w:val="21"/>
                <w:szCs w:val="21"/>
              </w:rPr>
            </w:pPr>
          </w:p>
          <w:p>
            <w:pPr>
              <w:spacing w:line="340" w:lineRule="atLeast"/>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3" w:hRule="atLeast"/>
        </w:trPr>
        <w:tc>
          <w:tcPr>
            <w:tcW w:w="8745" w:type="dxa"/>
            <w:gridSpan w:val="10"/>
          </w:tcPr>
          <w:p>
            <w:pPr>
              <w:keepNext w:val="0"/>
              <w:keepLines w:val="0"/>
              <w:pageBreakBefore w:val="0"/>
              <w:widowControl w:val="0"/>
              <w:numPr>
                <w:ilvl w:val="255"/>
                <w:numId w:val="0"/>
              </w:numPr>
              <w:kinsoku/>
              <w:wordWrap/>
              <w:overflowPunct/>
              <w:topLinePunct w:val="0"/>
              <w:autoSpaceDE/>
              <w:autoSpaceDN/>
              <w:bidi w:val="0"/>
              <w:adjustRightInd/>
              <w:snapToGrid/>
              <w:spacing w:before="157" w:beforeLines="50" w:after="157" w:afterLines="50" w:line="340" w:lineRule="atLeast"/>
              <w:textAlignment w:val="auto"/>
              <w:rPr>
                <w:rFonts w:hint="eastAsia" w:ascii="宋体" w:hAnsi="宋体" w:eastAsia="宋体" w:cs="宋体"/>
                <w:b/>
                <w:bCs/>
                <w:sz w:val="21"/>
                <w:szCs w:val="21"/>
              </w:rPr>
            </w:pPr>
            <w:r>
              <w:rPr>
                <w:rFonts w:hint="eastAsia" w:ascii="宋体" w:hAnsi="宋体" w:eastAsia="宋体" w:cs="宋体"/>
                <w:b/>
                <w:bCs/>
                <w:sz w:val="21"/>
                <w:szCs w:val="21"/>
              </w:rPr>
              <w:t>五、课程</w:t>
            </w:r>
            <w:r>
              <w:rPr>
                <w:rFonts w:hint="eastAsia" w:ascii="宋体" w:hAnsi="宋体" w:eastAsia="宋体" w:cs="宋体"/>
                <w:b/>
                <w:bCs/>
                <w:sz w:val="21"/>
                <w:szCs w:val="21"/>
                <w:lang w:val="en-US" w:eastAsia="zh-CN"/>
              </w:rPr>
              <w:t>建设</w:t>
            </w:r>
            <w:r>
              <w:rPr>
                <w:rFonts w:hint="eastAsia" w:ascii="宋体" w:hAnsi="宋体" w:eastAsia="宋体" w:cs="宋体"/>
                <w:b/>
                <w:bCs/>
                <w:sz w:val="21"/>
                <w:szCs w:val="21"/>
              </w:rPr>
              <w:t>负责人诚信承诺</w:t>
            </w:r>
          </w:p>
          <w:p>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该课程</w:t>
            </w:r>
            <w:r>
              <w:rPr>
                <w:rFonts w:hint="eastAsia" w:ascii="宋体" w:hAnsi="宋体" w:eastAsia="宋体" w:cs="宋体"/>
                <w:kern w:val="0"/>
                <w:sz w:val="21"/>
                <w:szCs w:val="21"/>
                <w:lang w:val="en-US" w:eastAsia="zh-CN"/>
              </w:rPr>
              <w:t>建设</w:t>
            </w:r>
            <w:r>
              <w:rPr>
                <w:rFonts w:hint="eastAsia" w:ascii="宋体" w:hAnsi="宋体" w:eastAsia="宋体" w:cs="宋体"/>
                <w:kern w:val="0"/>
                <w:sz w:val="21"/>
                <w:szCs w:val="21"/>
              </w:rPr>
              <w:t>内容</w:t>
            </w:r>
            <w:r>
              <w:rPr>
                <w:rFonts w:hint="eastAsia" w:ascii="宋体" w:hAnsi="宋体" w:eastAsia="宋体" w:cs="宋体"/>
                <w:kern w:val="0"/>
                <w:sz w:val="21"/>
                <w:szCs w:val="21"/>
                <w:lang w:val="en-US" w:eastAsia="zh-CN"/>
              </w:rPr>
              <w:t>不涉及</w:t>
            </w:r>
            <w:r>
              <w:rPr>
                <w:rFonts w:hint="eastAsia" w:ascii="宋体" w:hAnsi="宋体" w:eastAsia="宋体" w:cs="宋体"/>
                <w:kern w:val="0"/>
                <w:sz w:val="21"/>
                <w:szCs w:val="21"/>
              </w:rPr>
              <w:t>危害国家安全、</w:t>
            </w:r>
            <w:r>
              <w:rPr>
                <w:rFonts w:hint="eastAsia" w:ascii="宋体" w:hAnsi="宋体" w:eastAsia="宋体" w:cs="宋体"/>
                <w:kern w:val="0"/>
                <w:sz w:val="21"/>
                <w:szCs w:val="21"/>
                <w:lang w:val="en-US" w:eastAsia="zh-CN"/>
              </w:rPr>
              <w:t>无</w:t>
            </w:r>
            <w:r>
              <w:rPr>
                <w:rFonts w:hint="eastAsia" w:ascii="宋体" w:hAnsi="宋体" w:eastAsia="宋体" w:cs="宋体"/>
                <w:kern w:val="0"/>
                <w:sz w:val="21"/>
                <w:szCs w:val="21"/>
              </w:rPr>
              <w:t>涉密、无侵犯他人知识产权内容及其他不适宜公开传播的内容，思想导向正确，不存在思想性问题。</w:t>
            </w:r>
          </w:p>
          <w:p>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课程团队负责人及成员遵纪守法，无违法违纪行为，无违背师德现象和学术不端等问题，五年内未出现过重大教学事故。</w:t>
            </w:r>
          </w:p>
          <w:p>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同意课程</w:t>
            </w:r>
            <w:r>
              <w:rPr>
                <w:rFonts w:hint="eastAsia" w:ascii="宋体" w:hAnsi="宋体" w:eastAsia="宋体" w:cs="宋体"/>
                <w:kern w:val="0"/>
                <w:sz w:val="21"/>
                <w:szCs w:val="21"/>
                <w:lang w:val="en-US" w:eastAsia="zh-CN"/>
              </w:rPr>
              <w:t>建设</w:t>
            </w:r>
            <w:r>
              <w:rPr>
                <w:rFonts w:hint="eastAsia" w:ascii="宋体" w:hAnsi="宋体" w:eastAsia="宋体" w:cs="宋体"/>
                <w:kern w:val="0"/>
                <w:sz w:val="21"/>
                <w:szCs w:val="21"/>
              </w:rPr>
              <w:t>通过验收后，作为学历继续教育在线开放课程，面向我校继续教育</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专升本</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学生开放，</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提供教学服务</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承担</w:t>
            </w:r>
            <w:r>
              <w:rPr>
                <w:rFonts w:hint="eastAsia" w:ascii="宋体" w:hAnsi="宋体" w:eastAsia="宋体" w:cs="宋体"/>
                <w:kern w:val="0"/>
                <w:sz w:val="21"/>
                <w:szCs w:val="21"/>
              </w:rPr>
              <w:t>在线开放课程的维护事宜。</w:t>
            </w:r>
            <w:r>
              <w:rPr>
                <w:rFonts w:hint="eastAsia" w:ascii="宋体" w:hAnsi="宋体" w:eastAsia="宋体" w:cs="宋体"/>
                <w:kern w:val="0"/>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kern w:val="0"/>
                <w:sz w:val="21"/>
                <w:szCs w:val="21"/>
                <w:lang w:val="en-US" w:eastAsia="zh-CN"/>
              </w:rPr>
            </w:pPr>
          </w:p>
          <w:p>
            <w:pPr>
              <w:keepNext w:val="0"/>
              <w:keepLines w:val="0"/>
              <w:pageBreakBefore w:val="0"/>
              <w:widowControl/>
              <w:kinsoku/>
              <w:wordWrap/>
              <w:overflowPunct/>
              <w:topLinePunct w:val="0"/>
              <w:autoSpaceDE/>
              <w:autoSpaceDN/>
              <w:bidi w:val="0"/>
              <w:adjustRightInd/>
              <w:snapToGrid/>
              <w:spacing w:line="280" w:lineRule="exact"/>
              <w:ind w:firstLine="2100" w:firstLineChars="100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课程负责人（签字）：</w:t>
            </w:r>
            <w:r>
              <w:rPr>
                <w:rFonts w:hint="eastAsia" w:ascii="宋体" w:hAnsi="宋体" w:eastAsia="宋体" w:cs="宋体"/>
                <w:kern w:val="0"/>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280" w:lineRule="exact"/>
              <w:ind w:firstLine="5880" w:firstLineChars="28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年     月      日                                                        </w:t>
            </w:r>
            <w:r>
              <w:rPr>
                <w:rFonts w:hint="eastAsia" w:ascii="宋体" w:hAnsi="宋体" w:eastAsia="宋体" w:cs="宋体"/>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8745" w:type="dxa"/>
            <w:gridSpan w:val="10"/>
          </w:tcPr>
          <w:p>
            <w:pPr>
              <w:numPr>
                <w:ilvl w:val="0"/>
                <w:numId w:val="1"/>
              </w:numPr>
              <w:adjustRightInd w:val="0"/>
              <w:snapToGrid w:val="0"/>
              <w:spacing w:line="400" w:lineRule="atLeast"/>
              <w:ind w:right="2520" w:rightChars="1200"/>
              <w:jc w:val="both"/>
              <w:rPr>
                <w:rFonts w:hint="eastAsia" w:ascii="宋体" w:hAnsi="宋体" w:eastAsia="宋体" w:cs="宋体"/>
                <w:b/>
                <w:bCs/>
                <w:sz w:val="21"/>
                <w:szCs w:val="21"/>
              </w:rPr>
            </w:pPr>
            <w:r>
              <w:rPr>
                <w:rFonts w:hint="eastAsia" w:ascii="宋体" w:hAnsi="宋体" w:eastAsia="宋体" w:cs="宋体"/>
                <w:b/>
                <w:bCs/>
                <w:sz w:val="21"/>
                <w:szCs w:val="21"/>
              </w:rPr>
              <w:t>学院意见</w:t>
            </w:r>
          </w:p>
          <w:p>
            <w:pPr>
              <w:numPr>
                <w:ilvl w:val="0"/>
                <w:numId w:val="0"/>
              </w:numPr>
              <w:adjustRightInd w:val="0"/>
              <w:snapToGrid w:val="0"/>
              <w:spacing w:line="400" w:lineRule="atLeast"/>
              <w:ind w:right="2520" w:rightChars="1200"/>
              <w:jc w:val="both"/>
              <w:rPr>
                <w:rFonts w:hint="eastAsia" w:ascii="宋体" w:hAnsi="宋体" w:eastAsia="宋体" w:cs="宋体"/>
                <w:b/>
                <w:bCs/>
                <w:sz w:val="21"/>
                <w:szCs w:val="21"/>
              </w:rPr>
            </w:pPr>
          </w:p>
          <w:p>
            <w:pPr>
              <w:numPr>
                <w:ilvl w:val="0"/>
                <w:numId w:val="0"/>
              </w:numPr>
              <w:adjustRightInd w:val="0"/>
              <w:snapToGrid w:val="0"/>
              <w:spacing w:line="400" w:lineRule="atLeast"/>
              <w:ind w:right="2520" w:rightChars="1200" w:firstLine="3150" w:firstLineChars="1500"/>
              <w:jc w:val="both"/>
              <w:rPr>
                <w:rFonts w:hint="eastAsia" w:ascii="宋体" w:hAnsi="宋体" w:eastAsia="宋体" w:cs="宋体"/>
                <w:kern w:val="0"/>
                <w:sz w:val="21"/>
                <w:szCs w:val="21"/>
                <w:lang w:eastAsia="zh-CN"/>
              </w:rPr>
            </w:pPr>
          </w:p>
          <w:p>
            <w:pPr>
              <w:numPr>
                <w:ilvl w:val="0"/>
                <w:numId w:val="0"/>
              </w:numPr>
              <w:adjustRightInd w:val="0"/>
              <w:snapToGrid w:val="0"/>
              <w:spacing w:line="400" w:lineRule="atLeast"/>
              <w:ind w:right="2520" w:rightChars="1200" w:firstLine="4200" w:firstLineChars="2000"/>
              <w:jc w:val="both"/>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单位公章</w:t>
            </w:r>
            <w:r>
              <w:rPr>
                <w:rFonts w:hint="eastAsia" w:ascii="宋体" w:hAnsi="宋体" w:eastAsia="宋体" w:cs="宋体"/>
                <w:kern w:val="0"/>
                <w:sz w:val="21"/>
                <w:szCs w:val="21"/>
                <w:lang w:eastAsia="zh-CN"/>
              </w:rPr>
              <w:t>）</w:t>
            </w:r>
          </w:p>
          <w:p>
            <w:pPr>
              <w:spacing w:line="340" w:lineRule="atLeast"/>
              <w:ind w:firstLine="5880" w:firstLineChars="2800"/>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 xml:space="preserve">年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  月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日</w:t>
            </w:r>
          </w:p>
        </w:tc>
      </w:tr>
    </w:tbl>
    <w:p>
      <w:pPr>
        <w:keepNext w:val="0"/>
        <w:keepLines w:val="0"/>
        <w:pageBreakBefore w:val="0"/>
        <w:widowControl w:val="0"/>
        <w:kinsoku/>
        <w:wordWrap/>
        <w:overflowPunct/>
        <w:topLinePunct w:val="0"/>
        <w:autoSpaceDE/>
        <w:autoSpaceDN/>
        <w:bidi w:val="0"/>
        <w:adjustRightInd/>
        <w:snapToGrid/>
        <w:spacing w:after="157" w:afterLines="50" w:line="380" w:lineRule="exact"/>
        <w:jc w:val="both"/>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after="157" w:afterLines="50" w:line="380" w:lineRule="exact"/>
        <w:jc w:val="both"/>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val="0"/>
          <w:bCs w:val="0"/>
          <w:sz w:val="24"/>
          <w:szCs w:val="24"/>
        </w:rPr>
        <w:t>附件</w:t>
      </w:r>
      <w:r>
        <w:rPr>
          <w:rFonts w:hint="eastAsia" w:ascii="宋体" w:hAnsi="宋体" w:eastAsia="宋体" w:cs="宋体"/>
          <w:b w:val="0"/>
          <w:bCs w:val="0"/>
          <w:sz w:val="24"/>
          <w:szCs w:val="24"/>
          <w:lang w:val="en-US" w:eastAsia="zh-CN"/>
        </w:rPr>
        <w:t xml:space="preserve">2  </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b w:val="0"/>
          <w:bCs w:val="0"/>
          <w:sz w:val="24"/>
          <w:szCs w:val="24"/>
          <w:lang w:val="en-US"/>
        </w:rPr>
      </w:pPr>
      <w:r>
        <w:rPr>
          <w:rFonts w:hint="eastAsia" w:ascii="宋体" w:hAnsi="宋体" w:eastAsia="宋体" w:cs="宋体"/>
          <w:b/>
          <w:bCs/>
          <w:i w:val="0"/>
          <w:iCs w:val="0"/>
          <w:color w:val="000000"/>
          <w:kern w:val="0"/>
          <w:sz w:val="32"/>
          <w:szCs w:val="32"/>
          <w:u w:val="none"/>
          <w:lang w:val="en-US" w:eastAsia="zh-CN" w:bidi="ar"/>
        </w:rPr>
        <w:t>2024年学历继续教育计划建设在线开放课程一览表</w:t>
      </w:r>
      <w:r>
        <w:rPr>
          <w:rFonts w:hint="eastAsia" w:ascii="宋体" w:hAnsi="宋体" w:eastAsia="宋体" w:cs="宋体"/>
          <w:b w:val="0"/>
          <w:bCs w:val="0"/>
          <w:i w:val="0"/>
          <w:iCs w:val="0"/>
          <w:color w:val="000000"/>
          <w:kern w:val="0"/>
          <w:sz w:val="24"/>
          <w:szCs w:val="24"/>
          <w:u w:val="none"/>
          <w:lang w:val="en-US" w:eastAsia="zh-CN" w:bidi="ar"/>
        </w:rPr>
        <w:t>（讨论稿）</w:t>
      </w:r>
    </w:p>
    <w:p>
      <w:pPr>
        <w:pStyle w:val="4"/>
        <w:keepNext w:val="0"/>
        <w:keepLines w:val="0"/>
        <w:pageBreakBefore w:val="0"/>
        <w:widowControl w:val="0"/>
        <w:kinsoku/>
        <w:wordWrap/>
        <w:overflowPunct/>
        <w:topLinePunct w:val="0"/>
        <w:autoSpaceDE/>
        <w:autoSpaceDN/>
        <w:bidi w:val="0"/>
        <w:adjustRightInd/>
        <w:snapToGrid/>
        <w:spacing w:after="0" w:line="300" w:lineRule="exact"/>
        <w:ind w:firstLine="301"/>
        <w:jc w:val="center"/>
        <w:textAlignment w:val="auto"/>
        <w:rPr>
          <w:rFonts w:hint="eastAsia" w:ascii="宋体" w:hAnsi="宋体" w:eastAsia="宋体" w:cs="宋体"/>
          <w:b w:val="0"/>
          <w:bCs w:val="0"/>
          <w:i w:val="0"/>
          <w:iCs w:val="0"/>
          <w:color w:val="000000"/>
          <w:kern w:val="0"/>
          <w:sz w:val="20"/>
          <w:szCs w:val="20"/>
          <w:u w:val="none"/>
          <w:lang w:val="en-US" w:eastAsia="zh-CN" w:bidi="ar"/>
        </w:rPr>
      </w:pPr>
    </w:p>
    <w:tbl>
      <w:tblPr>
        <w:tblStyle w:val="5"/>
        <w:tblW w:w="89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2"/>
        <w:gridCol w:w="1620"/>
        <w:gridCol w:w="1050"/>
        <w:gridCol w:w="2145"/>
        <w:gridCol w:w="1059"/>
        <w:gridCol w:w="1701"/>
        <w:gridCol w:w="9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学时/学分</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面向专业</w:t>
            </w:r>
          </w:p>
        </w:tc>
        <w:tc>
          <w:tcPr>
            <w:tcW w:w="105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在籍使用</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人数</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所属学院</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16"/>
                <w:szCs w:val="16"/>
                <w:u w:val="none"/>
                <w:shd w:val="clear" w:color="auto" w:fill="auto"/>
                <w:lang w:val="en-US" w:eastAsia="zh-CN" w:bidi="ar"/>
              </w:rPr>
              <w:t>使用人数</w:t>
            </w:r>
            <w:r>
              <w:rPr>
                <w:rFonts w:hint="eastAsia" w:ascii="宋体" w:hAnsi="宋体" w:eastAsia="宋体" w:cs="宋体"/>
                <w:b/>
                <w:bCs/>
                <w:i w:val="0"/>
                <w:iCs w:val="0"/>
                <w:color w:val="000000"/>
                <w:kern w:val="0"/>
                <w:sz w:val="20"/>
                <w:szCs w:val="20"/>
                <w:u w:val="none"/>
                <w:shd w:val="clear" w:color="auto" w:fill="auto"/>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46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作物栽培学</w:t>
            </w:r>
          </w:p>
        </w:tc>
        <w:tc>
          <w:tcPr>
            <w:tcW w:w="10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72/4</w:t>
            </w:r>
          </w:p>
        </w:tc>
        <w:tc>
          <w:tcPr>
            <w:tcW w:w="21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农学</w:t>
            </w:r>
          </w:p>
        </w:tc>
        <w:tc>
          <w:tcPr>
            <w:tcW w:w="1059"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1880</w:t>
            </w:r>
          </w:p>
        </w:tc>
        <w:tc>
          <w:tcPr>
            <w:tcW w:w="170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农学院</w:t>
            </w:r>
          </w:p>
        </w:tc>
        <w:tc>
          <w:tcPr>
            <w:tcW w:w="924" w:type="dxa"/>
            <w:vMerge w:val="restar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sz w:val="20"/>
                <w:szCs w:val="20"/>
                <w:u w:val="none"/>
                <w:lang w:val="en-US" w:eastAsia="zh-CN"/>
              </w:rPr>
              <w:t>1959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6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2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p>
        </w:tc>
        <w:tc>
          <w:tcPr>
            <w:tcW w:w="10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72/4</w:t>
            </w:r>
          </w:p>
        </w:tc>
        <w:tc>
          <w:tcPr>
            <w:tcW w:w="21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植物保护</w:t>
            </w:r>
          </w:p>
        </w:tc>
        <w:tc>
          <w:tcPr>
            <w:tcW w:w="1059"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79</w:t>
            </w:r>
          </w:p>
        </w:tc>
        <w:tc>
          <w:tcPr>
            <w:tcW w:w="170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植物保护学院</w:t>
            </w:r>
          </w:p>
        </w:tc>
        <w:tc>
          <w:tcPr>
            <w:tcW w:w="924"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农学概论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农学</w:t>
            </w:r>
          </w:p>
        </w:tc>
        <w:tc>
          <w:tcPr>
            <w:tcW w:w="105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lang w:val="en-US" w:eastAsia="zh-CN"/>
              </w:rPr>
              <w:t>1880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农学院</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sz w:val="20"/>
                <w:szCs w:val="20"/>
                <w:u w:val="none"/>
                <w:lang w:val="en-US" w:eastAsia="zh-CN"/>
              </w:rPr>
              <w:t>1880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3</w:t>
            </w:r>
          </w:p>
        </w:tc>
        <w:tc>
          <w:tcPr>
            <w:tcW w:w="16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植物学</w:t>
            </w:r>
          </w:p>
        </w:tc>
        <w:tc>
          <w:tcPr>
            <w:tcW w:w="10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72/4</w:t>
            </w:r>
          </w:p>
        </w:tc>
        <w:tc>
          <w:tcPr>
            <w:tcW w:w="21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农学</w:t>
            </w:r>
          </w:p>
        </w:tc>
        <w:tc>
          <w:tcPr>
            <w:tcW w:w="1059"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1880</w:t>
            </w:r>
          </w:p>
        </w:tc>
        <w:tc>
          <w:tcPr>
            <w:tcW w:w="170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农学院</w:t>
            </w:r>
          </w:p>
        </w:tc>
        <w:tc>
          <w:tcPr>
            <w:tcW w:w="924" w:type="dxa"/>
            <w:vMerge w:val="restar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sz w:val="20"/>
                <w:szCs w:val="20"/>
                <w:u w:val="none"/>
                <w:lang w:val="en-US" w:eastAsia="zh-CN"/>
              </w:rPr>
              <w:t>2542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62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p>
        </w:tc>
        <w:tc>
          <w:tcPr>
            <w:tcW w:w="10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72/4</w:t>
            </w:r>
          </w:p>
        </w:tc>
        <w:tc>
          <w:tcPr>
            <w:tcW w:w="21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植物保护</w:t>
            </w:r>
          </w:p>
        </w:tc>
        <w:tc>
          <w:tcPr>
            <w:tcW w:w="1059"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79</w:t>
            </w:r>
          </w:p>
        </w:tc>
        <w:tc>
          <w:tcPr>
            <w:tcW w:w="1701"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植物保护学院</w:t>
            </w:r>
          </w:p>
        </w:tc>
        <w:tc>
          <w:tcPr>
            <w:tcW w:w="92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46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62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p>
        </w:tc>
        <w:tc>
          <w:tcPr>
            <w:tcW w:w="10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72/4</w:t>
            </w:r>
          </w:p>
        </w:tc>
        <w:tc>
          <w:tcPr>
            <w:tcW w:w="21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园艺</w:t>
            </w:r>
          </w:p>
        </w:tc>
        <w:tc>
          <w:tcPr>
            <w:tcW w:w="1059"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49</w:t>
            </w:r>
          </w:p>
        </w:tc>
        <w:tc>
          <w:tcPr>
            <w:tcW w:w="1701"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园艺学院</w:t>
            </w:r>
          </w:p>
        </w:tc>
        <w:tc>
          <w:tcPr>
            <w:tcW w:w="92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6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62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p>
        </w:tc>
        <w:tc>
          <w:tcPr>
            <w:tcW w:w="10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54/3</w:t>
            </w:r>
          </w:p>
        </w:tc>
        <w:tc>
          <w:tcPr>
            <w:tcW w:w="21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园林</w:t>
            </w:r>
          </w:p>
        </w:tc>
        <w:tc>
          <w:tcPr>
            <w:tcW w:w="1059"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534</w:t>
            </w:r>
          </w:p>
        </w:tc>
        <w:tc>
          <w:tcPr>
            <w:tcW w:w="170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林学与草学学院</w:t>
            </w:r>
          </w:p>
        </w:tc>
        <w:tc>
          <w:tcPr>
            <w:tcW w:w="924"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兽医临床诊断学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72/4</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动物医学</w:t>
            </w:r>
          </w:p>
        </w:tc>
        <w:tc>
          <w:tcPr>
            <w:tcW w:w="1059"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2718</w:t>
            </w:r>
          </w:p>
        </w:tc>
        <w:tc>
          <w:tcPr>
            <w:tcW w:w="170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动物科学技术学院 </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（动物医学院）</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20"/>
                <w:szCs w:val="20"/>
                <w:u w:val="none"/>
                <w:lang w:val="en-US" w:eastAsia="zh-CN"/>
              </w:rPr>
            </w:pPr>
          </w:p>
        </w:tc>
        <w:tc>
          <w:tcPr>
            <w:tcW w:w="92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sz w:val="20"/>
                <w:szCs w:val="20"/>
                <w:u w:val="none"/>
                <w:lang w:val="en-US" w:eastAsia="zh-CN"/>
              </w:rPr>
              <w:t>2718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兽医药理学</w:t>
            </w:r>
          </w:p>
        </w:tc>
        <w:tc>
          <w:tcPr>
            <w:tcW w:w="10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72/4</w:t>
            </w:r>
          </w:p>
        </w:tc>
        <w:tc>
          <w:tcPr>
            <w:tcW w:w="214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059"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701"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92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6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16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动物生理学</w:t>
            </w:r>
          </w:p>
        </w:tc>
        <w:tc>
          <w:tcPr>
            <w:tcW w:w="10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54/3</w:t>
            </w:r>
          </w:p>
        </w:tc>
        <w:tc>
          <w:tcPr>
            <w:tcW w:w="21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动物医学</w:t>
            </w:r>
          </w:p>
        </w:tc>
        <w:tc>
          <w:tcPr>
            <w:tcW w:w="1059"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2718</w:t>
            </w:r>
          </w:p>
        </w:tc>
        <w:tc>
          <w:tcPr>
            <w:tcW w:w="170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924"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sz w:val="20"/>
                <w:szCs w:val="20"/>
                <w:u w:val="none"/>
                <w:lang w:val="en-US" w:eastAsia="zh-CN"/>
              </w:rPr>
              <w:t>2886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4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p>
        </w:tc>
        <w:tc>
          <w:tcPr>
            <w:tcW w:w="1050" w:type="dxa"/>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72/4</w:t>
            </w:r>
          </w:p>
        </w:tc>
        <w:tc>
          <w:tcPr>
            <w:tcW w:w="2145" w:type="dxa"/>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动物科学</w:t>
            </w:r>
          </w:p>
        </w:tc>
        <w:tc>
          <w:tcPr>
            <w:tcW w:w="1059" w:type="dxa"/>
            <w:tcBorders>
              <w:top w:val="single" w:color="auto" w:sz="4" w:space="0"/>
              <w:left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168</w:t>
            </w:r>
          </w:p>
        </w:tc>
        <w:tc>
          <w:tcPr>
            <w:tcW w:w="170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92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森林保护学</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（病理+昆虫）</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72/4</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林学</w:t>
            </w:r>
          </w:p>
        </w:tc>
        <w:tc>
          <w:tcPr>
            <w:tcW w:w="1059"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1084</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林学与草学学院</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20"/>
                <w:szCs w:val="20"/>
                <w:u w:val="none"/>
                <w:lang w:val="en-US" w:eastAsia="zh-CN"/>
              </w:rPr>
            </w:pPr>
          </w:p>
        </w:tc>
        <w:tc>
          <w:tcPr>
            <w:tcW w:w="9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sz w:val="20"/>
                <w:szCs w:val="20"/>
                <w:u w:val="none"/>
                <w:lang w:val="en-US" w:eastAsia="zh-CN"/>
              </w:rPr>
              <w:t>1084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森林生态学</w:t>
            </w:r>
          </w:p>
        </w:tc>
        <w:tc>
          <w:tcPr>
            <w:tcW w:w="1050" w:type="dxa"/>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72/4</w:t>
            </w:r>
          </w:p>
        </w:tc>
        <w:tc>
          <w:tcPr>
            <w:tcW w:w="214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59" w:type="dxa"/>
            <w:vMerge w:val="continue"/>
            <w:tcBorders>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701"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p>
        </w:tc>
        <w:tc>
          <w:tcPr>
            <w:tcW w:w="92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w:t>
            </w:r>
          </w:p>
        </w:tc>
        <w:tc>
          <w:tcPr>
            <w:tcW w:w="16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森林培育学</w:t>
            </w:r>
          </w:p>
        </w:tc>
        <w:tc>
          <w:tcPr>
            <w:tcW w:w="10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72/4</w:t>
            </w:r>
          </w:p>
        </w:tc>
        <w:tc>
          <w:tcPr>
            <w:tcW w:w="214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059" w:type="dxa"/>
            <w:vMerge w:val="continue"/>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701"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924"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trPr>
        <w:tc>
          <w:tcPr>
            <w:tcW w:w="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农业机械学</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72/4</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农业机械化及其自动化</w:t>
            </w:r>
          </w:p>
        </w:tc>
        <w:tc>
          <w:tcPr>
            <w:tcW w:w="10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763</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工程技术学院</w:t>
            </w:r>
          </w:p>
        </w:tc>
        <w:tc>
          <w:tcPr>
            <w:tcW w:w="92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sz w:val="20"/>
                <w:szCs w:val="20"/>
                <w:u w:val="none"/>
                <w:lang w:val="en-US" w:eastAsia="zh-CN"/>
              </w:rPr>
              <w:t>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6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w:t>
            </w:r>
          </w:p>
        </w:tc>
        <w:tc>
          <w:tcPr>
            <w:tcW w:w="162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地理信息系统</w:t>
            </w:r>
          </w:p>
        </w:tc>
        <w:tc>
          <w:tcPr>
            <w:tcW w:w="10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72/4</w:t>
            </w:r>
          </w:p>
        </w:tc>
        <w:tc>
          <w:tcPr>
            <w:tcW w:w="21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土地资源管理</w:t>
            </w:r>
          </w:p>
        </w:tc>
        <w:tc>
          <w:tcPr>
            <w:tcW w:w="1059"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749</w:t>
            </w:r>
          </w:p>
        </w:tc>
        <w:tc>
          <w:tcPr>
            <w:tcW w:w="170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经济管理学院</w:t>
            </w:r>
          </w:p>
        </w:tc>
        <w:tc>
          <w:tcPr>
            <w:tcW w:w="92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sz w:val="20"/>
                <w:szCs w:val="20"/>
                <w:u w:val="none"/>
                <w:lang w:val="en-US" w:eastAsia="zh-CN"/>
              </w:rPr>
              <w:t>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162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药用植物学</w:t>
            </w:r>
          </w:p>
        </w:tc>
        <w:tc>
          <w:tcPr>
            <w:tcW w:w="1050"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72/4</w:t>
            </w:r>
          </w:p>
        </w:tc>
        <w:tc>
          <w:tcPr>
            <w:tcW w:w="2145"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中药学</w:t>
            </w:r>
          </w:p>
        </w:tc>
        <w:tc>
          <w:tcPr>
            <w:tcW w:w="1059" w:type="dxa"/>
            <w:tcBorders>
              <w:top w:val="single" w:color="auto"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492</w:t>
            </w:r>
          </w:p>
        </w:tc>
        <w:tc>
          <w:tcPr>
            <w:tcW w:w="1701" w:type="dxa"/>
            <w:tcBorders>
              <w:top w:val="single" w:color="auto"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中药材学院</w:t>
            </w:r>
          </w:p>
        </w:tc>
        <w:tc>
          <w:tcPr>
            <w:tcW w:w="924" w:type="dxa"/>
            <w:tcBorders>
              <w:top w:val="single" w:color="auto"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软件工程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计算机科学与技术</w:t>
            </w:r>
          </w:p>
        </w:tc>
        <w:tc>
          <w:tcPr>
            <w:tcW w:w="105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255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信息技术学院</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sz w:val="20"/>
                <w:szCs w:val="20"/>
                <w:u w:val="none"/>
                <w:lang w:val="en-US" w:eastAsia="zh-CN"/>
              </w:rPr>
              <w:t>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食品化学</w:t>
            </w:r>
          </w:p>
        </w:tc>
        <w:tc>
          <w:tcPr>
            <w:tcW w:w="10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72/4</w:t>
            </w:r>
          </w:p>
        </w:tc>
        <w:tc>
          <w:tcPr>
            <w:tcW w:w="21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食品科学与工程</w:t>
            </w:r>
          </w:p>
        </w:tc>
        <w:tc>
          <w:tcPr>
            <w:tcW w:w="1059"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229</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食品科学与工程学院</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sz w:val="20"/>
                <w:szCs w:val="20"/>
                <w:u w:val="none"/>
                <w:lang w:val="en-US" w:eastAsia="zh-CN"/>
              </w:rPr>
              <w:t>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15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食品微生物学</w:t>
            </w:r>
          </w:p>
        </w:tc>
        <w:tc>
          <w:tcPr>
            <w:tcW w:w="10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72/4</w:t>
            </w:r>
          </w:p>
        </w:tc>
        <w:tc>
          <w:tcPr>
            <w:tcW w:w="21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食品质量与安全</w:t>
            </w:r>
          </w:p>
        </w:tc>
        <w:tc>
          <w:tcPr>
            <w:tcW w:w="1059"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243</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sz w:val="20"/>
                <w:szCs w:val="20"/>
                <w:u w:val="none"/>
                <w:lang w:val="en-US" w:eastAsia="zh-CN"/>
              </w:rPr>
              <w:t>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46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w:t>
            </w:r>
          </w:p>
        </w:tc>
        <w:tc>
          <w:tcPr>
            <w:tcW w:w="16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宏观经济学</w:t>
            </w:r>
          </w:p>
        </w:tc>
        <w:tc>
          <w:tcPr>
            <w:tcW w:w="10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54/3</w:t>
            </w:r>
          </w:p>
        </w:tc>
        <w:tc>
          <w:tcPr>
            <w:tcW w:w="21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工商管理</w:t>
            </w:r>
          </w:p>
        </w:tc>
        <w:tc>
          <w:tcPr>
            <w:tcW w:w="1059"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253</w:t>
            </w:r>
          </w:p>
        </w:tc>
        <w:tc>
          <w:tcPr>
            <w:tcW w:w="170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经济管理学院</w:t>
            </w:r>
          </w:p>
        </w:tc>
        <w:tc>
          <w:tcPr>
            <w:tcW w:w="9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sz w:val="20"/>
                <w:szCs w:val="20"/>
                <w:u w:val="none"/>
                <w:lang w:val="en-US" w:eastAsia="zh-CN"/>
              </w:rPr>
              <w:t>1331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4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2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p>
        </w:tc>
        <w:tc>
          <w:tcPr>
            <w:tcW w:w="10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72/4</w:t>
            </w:r>
          </w:p>
        </w:tc>
        <w:tc>
          <w:tcPr>
            <w:tcW w:w="21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农林经济管理</w:t>
            </w:r>
          </w:p>
        </w:tc>
        <w:tc>
          <w:tcPr>
            <w:tcW w:w="1059"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329</w:t>
            </w:r>
          </w:p>
        </w:tc>
        <w:tc>
          <w:tcPr>
            <w:tcW w:w="1701"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6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62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0"/>
                <w:szCs w:val="20"/>
                <w:u w:val="none"/>
                <w:lang w:val="en-US" w:eastAsia="zh-CN" w:bidi="ar"/>
              </w:rPr>
            </w:pPr>
          </w:p>
        </w:tc>
        <w:tc>
          <w:tcPr>
            <w:tcW w:w="10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54/3</w:t>
            </w:r>
          </w:p>
        </w:tc>
        <w:tc>
          <w:tcPr>
            <w:tcW w:w="21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土地资源管理</w:t>
            </w:r>
          </w:p>
        </w:tc>
        <w:tc>
          <w:tcPr>
            <w:tcW w:w="1059"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749</w:t>
            </w:r>
          </w:p>
        </w:tc>
        <w:tc>
          <w:tcPr>
            <w:tcW w:w="1701"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92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经济学</w:t>
            </w:r>
          </w:p>
        </w:tc>
        <w:tc>
          <w:tcPr>
            <w:tcW w:w="1050" w:type="dxa"/>
            <w:tcBorders>
              <w:top w:val="single" w:color="auto"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72/4</w:t>
            </w:r>
          </w:p>
        </w:tc>
        <w:tc>
          <w:tcPr>
            <w:tcW w:w="2145" w:type="dxa"/>
            <w:tcBorders>
              <w:top w:val="single" w:color="auto"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财务管理</w:t>
            </w:r>
          </w:p>
        </w:tc>
        <w:tc>
          <w:tcPr>
            <w:tcW w:w="1059" w:type="dxa"/>
            <w:tcBorders>
              <w:top w:val="single" w:color="auto" w:sz="4" w:space="0"/>
              <w:left w:val="single" w:color="000000" w:sz="4" w:space="0"/>
              <w:bottom w:val="single" w:color="000000" w:sz="4" w:space="0"/>
              <w:right w:val="single" w:color="auto" w:sz="4" w:space="0"/>
            </w:tcBorders>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196</w:t>
            </w:r>
          </w:p>
        </w:tc>
        <w:tc>
          <w:tcPr>
            <w:tcW w:w="170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0"/>
                <w:szCs w:val="20"/>
                <w:u w:val="none"/>
                <w:lang w:val="en-US" w:eastAsia="zh-CN"/>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val="0"/>
                <w:bCs w:val="0"/>
                <w:i w:val="0"/>
                <w:iCs w:val="0"/>
                <w:color w:val="000000"/>
                <w:sz w:val="20"/>
                <w:szCs w:val="20"/>
                <w:u w:val="none"/>
                <w:lang w:val="en-US" w:eastAsia="zh-CN"/>
              </w:rPr>
              <w:t>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中药化学</w:t>
            </w:r>
          </w:p>
        </w:tc>
        <w:tc>
          <w:tcPr>
            <w:tcW w:w="1050"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72/4</w:t>
            </w:r>
          </w:p>
        </w:tc>
        <w:tc>
          <w:tcPr>
            <w:tcW w:w="2145"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中药学</w:t>
            </w:r>
          </w:p>
        </w:tc>
        <w:tc>
          <w:tcPr>
            <w:tcW w:w="1059" w:type="dxa"/>
            <w:tcBorders>
              <w:top w:val="single" w:color="000000" w:sz="4" w:space="0"/>
              <w:left w:val="single" w:color="000000"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492</w:t>
            </w:r>
          </w:p>
        </w:tc>
        <w:tc>
          <w:tcPr>
            <w:tcW w:w="1701" w:type="dxa"/>
            <w:tcBorders>
              <w:top w:val="single" w:color="000000" w:sz="4" w:space="0"/>
              <w:left w:val="single" w:color="000000" w:sz="4" w:space="0"/>
              <w:bottom w:val="single" w:color="auto" w:sz="4" w:space="0"/>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中药材学院</w:t>
            </w:r>
          </w:p>
        </w:tc>
        <w:tc>
          <w:tcPr>
            <w:tcW w:w="924" w:type="dxa"/>
            <w:tcBorders>
              <w:top w:val="single" w:color="000000" w:sz="4" w:space="0"/>
              <w:left w:val="single" w:color="000000" w:sz="4" w:space="0"/>
              <w:bottom w:val="single" w:color="auto" w:sz="4" w:space="0"/>
              <w:right w:val="single" w:color="000000" w:sz="4" w:space="0"/>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sz w:val="20"/>
                <w:szCs w:val="20"/>
                <w:u w:val="none"/>
                <w:lang w:val="en-US" w:eastAsia="zh-CN"/>
              </w:rPr>
              <w:t>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2"/>
                <w:sz w:val="20"/>
                <w:szCs w:val="20"/>
                <w:u w:val="none"/>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药物化学</w:t>
            </w:r>
          </w:p>
        </w:tc>
        <w:tc>
          <w:tcPr>
            <w:tcW w:w="1050" w:type="dxa"/>
            <w:tcBorders>
              <w:top w:val="single" w:color="auto" w:sz="4" w:space="0"/>
              <w:left w:val="single" w:color="000000" w:sz="4" w:space="0"/>
              <w:bottom w:val="single" w:color="auto" w:sz="4" w:space="0"/>
              <w:right w:val="single" w:color="000000" w:sz="4" w:space="0"/>
            </w:tcBorders>
            <w:shd w:val="clear" w:color="auto" w:fill="D7D7D7" w:themeFill="background1" w:themeFillShade="D8"/>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72/4</w:t>
            </w:r>
          </w:p>
        </w:tc>
        <w:tc>
          <w:tcPr>
            <w:tcW w:w="2145" w:type="dxa"/>
            <w:tcBorders>
              <w:top w:val="single" w:color="auto" w:sz="4" w:space="0"/>
              <w:left w:val="single" w:color="000000" w:sz="4" w:space="0"/>
              <w:bottom w:val="single" w:color="auto" w:sz="4" w:space="0"/>
              <w:right w:val="single" w:color="000000" w:sz="4" w:space="0"/>
            </w:tcBorders>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制药工程</w:t>
            </w:r>
          </w:p>
        </w:tc>
        <w:tc>
          <w:tcPr>
            <w:tcW w:w="1059" w:type="dxa"/>
            <w:tcBorders>
              <w:top w:val="single" w:color="auto" w:sz="4" w:space="0"/>
              <w:left w:val="single" w:color="000000" w:sz="4" w:space="0"/>
              <w:bottom w:val="single" w:color="auto" w:sz="4" w:space="0"/>
              <w:right w:val="single" w:color="auto" w:sz="4" w:space="0"/>
            </w:tcBorders>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210</w:t>
            </w:r>
          </w:p>
        </w:tc>
        <w:tc>
          <w:tcPr>
            <w:tcW w:w="1701" w:type="dxa"/>
            <w:vMerge w:val="restart"/>
            <w:tcBorders>
              <w:top w:val="single" w:color="000000" w:sz="4" w:space="0"/>
              <w:left w:val="single" w:color="000000" w:sz="4" w:space="0"/>
              <w:right w:val="single" w:color="000000" w:sz="4" w:space="0"/>
            </w:tcBorders>
            <w:shd w:val="clear" w:color="auto" w:fill="D7D7D7" w:themeFill="background1" w:themeFillShade="D8"/>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生命科学学院</w:t>
            </w:r>
          </w:p>
        </w:tc>
        <w:tc>
          <w:tcPr>
            <w:tcW w:w="924" w:type="dxa"/>
            <w:tcBorders>
              <w:top w:val="single" w:color="000000" w:sz="4" w:space="0"/>
              <w:left w:val="single" w:color="000000" w:sz="4" w:space="0"/>
              <w:bottom w:val="single" w:color="auto" w:sz="4" w:space="0"/>
              <w:right w:val="single" w:color="000000" w:sz="4" w:space="0"/>
            </w:tcBorders>
            <w:shd w:val="clear" w:color="auto" w:fill="D7D7D7" w:themeFill="background1" w:themeFillShade="D8"/>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sz w:val="20"/>
                <w:szCs w:val="20"/>
                <w:u w:val="none"/>
                <w:lang w:val="en-US" w:eastAsia="zh-CN"/>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生物化学</w:t>
            </w:r>
          </w:p>
        </w:tc>
        <w:tc>
          <w:tcPr>
            <w:tcW w:w="1050" w:type="dxa"/>
            <w:tcBorders>
              <w:top w:val="single" w:color="auto"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54/3</w:t>
            </w:r>
          </w:p>
        </w:tc>
        <w:tc>
          <w:tcPr>
            <w:tcW w:w="2145" w:type="dxa"/>
            <w:tcBorders>
              <w:top w:val="single" w:color="auto"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生物技术</w:t>
            </w:r>
          </w:p>
        </w:tc>
        <w:tc>
          <w:tcPr>
            <w:tcW w:w="1059" w:type="dxa"/>
            <w:tcBorders>
              <w:top w:val="single" w:color="auto" w:sz="4" w:space="0"/>
              <w:left w:val="single" w:color="000000" w:sz="4" w:space="0"/>
              <w:bottom w:val="single" w:color="000000" w:sz="4" w:space="0"/>
              <w:right w:val="single" w:color="auto" w:sz="4" w:space="0"/>
            </w:tcBorders>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143</w:t>
            </w:r>
          </w:p>
        </w:tc>
        <w:tc>
          <w:tcPr>
            <w:tcW w:w="1701" w:type="dxa"/>
            <w:vMerge w:val="continue"/>
            <w:tcBorders>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924" w:type="dxa"/>
            <w:tcBorders>
              <w:top w:val="single" w:color="auto" w:sz="4" w:space="0"/>
              <w:left w:val="single" w:color="000000" w:sz="4" w:space="0"/>
              <w:bottom w:val="single" w:color="000000" w:sz="4" w:space="0"/>
              <w:right w:val="single" w:color="000000" w:sz="4" w:space="0"/>
            </w:tcBorders>
            <w:shd w:val="clear" w:color="auto" w:fill="D7D7D7" w:themeFill="background1" w:themeFillShade="D8"/>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2"/>
                <w:sz w:val="20"/>
                <w:szCs w:val="20"/>
                <w:u w:val="none"/>
                <w:lang w:val="en-US" w:eastAsia="zh-CN" w:bidi="ar-SA"/>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w:t>
            </w:r>
          </w:p>
        </w:tc>
        <w:tc>
          <w:tcPr>
            <w:tcW w:w="1620"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中药药理学</w:t>
            </w:r>
          </w:p>
        </w:tc>
        <w:tc>
          <w:tcPr>
            <w:tcW w:w="1050"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72/4</w:t>
            </w:r>
          </w:p>
        </w:tc>
        <w:tc>
          <w:tcPr>
            <w:tcW w:w="2145" w:type="dxa"/>
            <w:tcBorders>
              <w:top w:val="single" w:color="auto"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中药学</w:t>
            </w:r>
          </w:p>
        </w:tc>
        <w:tc>
          <w:tcPr>
            <w:tcW w:w="1059" w:type="dxa"/>
            <w:tcBorders>
              <w:top w:val="single" w:color="auto" w:sz="4" w:space="0"/>
              <w:left w:val="single" w:color="000000"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492</w:t>
            </w:r>
          </w:p>
        </w:tc>
        <w:tc>
          <w:tcPr>
            <w:tcW w:w="1701" w:type="dxa"/>
            <w:tcBorders>
              <w:top w:val="single" w:color="auto" w:sz="4" w:space="0"/>
              <w:left w:val="single" w:color="000000" w:sz="4" w:space="0"/>
              <w:bottom w:val="single" w:color="auto" w:sz="4" w:space="0"/>
              <w:right w:val="single" w:color="000000" w:sz="4" w:space="0"/>
            </w:tcBorders>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中药材学院</w:t>
            </w:r>
          </w:p>
        </w:tc>
        <w:tc>
          <w:tcPr>
            <w:tcW w:w="924" w:type="dxa"/>
            <w:tcBorders>
              <w:top w:val="single" w:color="auto" w:sz="4" w:space="0"/>
              <w:left w:val="single" w:color="000000" w:sz="4" w:space="0"/>
              <w:bottom w:val="single" w:color="auto" w:sz="4" w:space="0"/>
              <w:right w:val="single" w:color="000000" w:sz="4" w:space="0"/>
            </w:tcBorders>
            <w:shd w:val="clear" w:color="auto" w:fill="FFFFFF" w:themeFill="background1"/>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2"/>
                <w:sz w:val="20"/>
                <w:szCs w:val="20"/>
                <w:u w:val="none"/>
                <w:lang w:val="en-US" w:eastAsia="zh-CN" w:bidi="ar-SA"/>
              </w:rPr>
              <w:t>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2"/>
                <w:sz w:val="20"/>
                <w:szCs w:val="20"/>
                <w:u w:val="none"/>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药理学</w:t>
            </w:r>
          </w:p>
        </w:tc>
        <w:tc>
          <w:tcPr>
            <w:tcW w:w="1050" w:type="dxa"/>
            <w:tcBorders>
              <w:top w:val="single" w:color="auto"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72/4</w:t>
            </w:r>
          </w:p>
        </w:tc>
        <w:tc>
          <w:tcPr>
            <w:tcW w:w="2145" w:type="dxa"/>
            <w:tcBorders>
              <w:top w:val="single" w:color="auto"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制药工程</w:t>
            </w:r>
          </w:p>
        </w:tc>
        <w:tc>
          <w:tcPr>
            <w:tcW w:w="1059" w:type="dxa"/>
            <w:tcBorders>
              <w:top w:val="single" w:color="auto" w:sz="4" w:space="0"/>
              <w:left w:val="single" w:color="000000" w:sz="4" w:space="0"/>
              <w:bottom w:val="single" w:color="000000" w:sz="4" w:space="0"/>
              <w:right w:val="single" w:color="auto" w:sz="4" w:space="0"/>
            </w:tcBorders>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210</w:t>
            </w:r>
          </w:p>
        </w:tc>
        <w:tc>
          <w:tcPr>
            <w:tcW w:w="1701" w:type="dxa"/>
            <w:tcBorders>
              <w:top w:val="single" w:color="auto" w:sz="4" w:space="0"/>
              <w:left w:val="single" w:color="000000" w:sz="4" w:space="0"/>
              <w:bottom w:val="single" w:color="auto" w:sz="4" w:space="0"/>
              <w:right w:val="single" w:color="000000" w:sz="4" w:space="0"/>
            </w:tcBorders>
            <w:shd w:val="clear" w:color="auto" w:fill="D7D7D7" w:themeFill="background1" w:themeFillShade="D8"/>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生命科学学院</w:t>
            </w:r>
          </w:p>
        </w:tc>
        <w:tc>
          <w:tcPr>
            <w:tcW w:w="924" w:type="dxa"/>
            <w:tcBorders>
              <w:top w:val="single" w:color="auto" w:sz="4" w:space="0"/>
              <w:left w:val="single" w:color="000000" w:sz="4" w:space="0"/>
              <w:bottom w:val="single" w:color="auto" w:sz="4" w:space="0"/>
              <w:right w:val="single" w:color="000000" w:sz="4" w:space="0"/>
            </w:tcBorders>
            <w:shd w:val="clear" w:color="auto" w:fill="D7D7D7" w:themeFill="background1" w:themeFillShade="D8"/>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2"/>
                <w:sz w:val="20"/>
                <w:szCs w:val="20"/>
                <w:u w:val="none"/>
                <w:lang w:val="en-US" w:eastAsia="zh-CN" w:bidi="ar-SA"/>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6"/>
                <w:szCs w:val="16"/>
                <w:u w:val="none"/>
                <w:lang w:val="en-US" w:eastAsia="zh-CN" w:bidi="ar"/>
              </w:rPr>
              <w:t>机械设计制造及其自动化</w:t>
            </w:r>
          </w:p>
        </w:tc>
        <w:tc>
          <w:tcPr>
            <w:tcW w:w="1059"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190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工程技术学院</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sz w:val="20"/>
                <w:szCs w:val="20"/>
                <w:u w:val="none"/>
                <w:lang w:val="en-US" w:eastAsia="zh-CN"/>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水土保持与荒漠化防治</w:t>
            </w:r>
          </w:p>
        </w:tc>
        <w:tc>
          <w:tcPr>
            <w:tcW w:w="1059"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173</w:t>
            </w:r>
          </w:p>
        </w:tc>
        <w:tc>
          <w:tcPr>
            <w:tcW w:w="170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b w:val="0"/>
                <w:bCs w:val="0"/>
                <w:i w:val="0"/>
                <w:iCs w:val="0"/>
                <w:color w:val="000000"/>
                <w:sz w:val="20"/>
                <w:szCs w:val="20"/>
                <w:u w:val="none"/>
                <w:lang w:val="en-US" w:eastAsia="zh-CN"/>
              </w:rPr>
            </w:pPr>
            <w:r>
              <w:rPr>
                <w:rFonts w:hint="eastAsia" w:ascii="宋体" w:hAnsi="宋体" w:eastAsia="宋体" w:cs="宋体"/>
                <w:b w:val="0"/>
                <w:bCs w:val="0"/>
                <w:i w:val="0"/>
                <w:iCs w:val="0"/>
                <w:color w:val="000000"/>
                <w:sz w:val="20"/>
                <w:szCs w:val="20"/>
                <w:u w:val="none"/>
                <w:lang w:val="en-US" w:eastAsia="zh-CN"/>
              </w:rPr>
              <w:t>资源与环境学院</w:t>
            </w:r>
          </w:p>
        </w:tc>
        <w:tc>
          <w:tcPr>
            <w:tcW w:w="92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sz w:val="20"/>
                <w:szCs w:val="20"/>
                <w:u w:val="none"/>
                <w:lang w:val="en-US" w:eastAsia="zh-CN"/>
              </w:rPr>
              <w:t>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环境科学</w:t>
            </w:r>
          </w:p>
        </w:tc>
        <w:tc>
          <w:tcPr>
            <w:tcW w:w="1059"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108</w:t>
            </w:r>
          </w:p>
        </w:tc>
        <w:tc>
          <w:tcPr>
            <w:tcW w:w="170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val="0"/>
                <w:bCs w:val="0"/>
                <w:i w:val="0"/>
                <w:iCs w:val="0"/>
                <w:color w:val="000000"/>
                <w:sz w:val="20"/>
                <w:szCs w:val="20"/>
                <w:u w:val="none"/>
              </w:rPr>
            </w:pPr>
          </w:p>
        </w:tc>
        <w:tc>
          <w:tcPr>
            <w:tcW w:w="92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val="0"/>
                <w:bCs w:val="0"/>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家政学</w:t>
            </w:r>
          </w:p>
        </w:tc>
        <w:tc>
          <w:tcPr>
            <w:tcW w:w="1059"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b w:val="0"/>
                <w:bCs w:val="0"/>
                <w:i w:val="0"/>
                <w:iCs w:val="0"/>
                <w:color w:val="000000"/>
                <w:sz w:val="20"/>
                <w:szCs w:val="20"/>
                <w:u w:val="none"/>
                <w:lang w:val="en-US" w:eastAsia="zh-CN"/>
              </w:rPr>
            </w:pPr>
            <w:r>
              <w:rPr>
                <w:rFonts w:hint="eastAsia" w:ascii="宋体" w:hAnsi="宋体" w:eastAsia="宋体" w:cs="宋体"/>
                <w:b w:val="0"/>
                <w:bCs w:val="0"/>
                <w:i w:val="0"/>
                <w:iCs w:val="0"/>
                <w:color w:val="000000"/>
                <w:sz w:val="15"/>
                <w:szCs w:val="15"/>
                <w:u w:val="none"/>
                <w:lang w:val="en-US" w:eastAsia="zh-CN"/>
              </w:rPr>
              <w:t>人文学院（家政学院）</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autoSpaceDN/>
              <w:bidi w:val="0"/>
              <w:adjustRightInd/>
              <w:snapToGrid/>
              <w:spacing w:after="0" w:line="300" w:lineRule="exact"/>
              <w:ind w:firstLine="301"/>
              <w:textAlignment w:val="auto"/>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sz w:val="20"/>
                <w:szCs w:val="20"/>
                <w:u w:val="none"/>
                <w:lang w:val="en-US" w:eastAsia="zh-CN"/>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在籍生合计</w:t>
            </w:r>
          </w:p>
        </w:tc>
        <w:tc>
          <w:tcPr>
            <w:tcW w:w="5829"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13783人</w:t>
            </w:r>
          </w:p>
        </w:tc>
      </w:tr>
    </w:tbl>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 xml:space="preserve">说明：选择课程建设的依据：传统特色专业、招生人数多以及覆盖面宽的专业基础类课程 </w:t>
      </w:r>
    </w:p>
    <w:p>
      <w:pPr>
        <w:pStyle w:val="4"/>
        <w:keepNext w:val="0"/>
        <w:keepLines w:val="0"/>
        <w:pageBreakBefore w:val="0"/>
        <w:widowControl w:val="0"/>
        <w:kinsoku/>
        <w:wordWrap/>
        <w:overflowPunct/>
        <w:topLinePunct w:val="0"/>
        <w:autoSpaceDE/>
        <w:autoSpaceDN/>
        <w:bidi w:val="0"/>
        <w:adjustRightInd/>
        <w:snapToGrid/>
        <w:spacing w:after="0" w:line="300" w:lineRule="exact"/>
        <w:ind w:firstLine="301"/>
        <w:textAlignment w:val="auto"/>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 xml:space="preserve">   </w:t>
      </w:r>
    </w:p>
    <w:p>
      <w:pPr>
        <w:pStyle w:val="4"/>
        <w:keepNext w:val="0"/>
        <w:keepLines w:val="0"/>
        <w:pageBreakBefore w:val="0"/>
        <w:widowControl w:val="0"/>
        <w:kinsoku/>
        <w:wordWrap/>
        <w:overflowPunct/>
        <w:topLinePunct w:val="0"/>
        <w:autoSpaceDE/>
        <w:autoSpaceDN/>
        <w:bidi w:val="0"/>
        <w:adjustRightInd/>
        <w:snapToGrid/>
        <w:spacing w:after="0" w:line="300" w:lineRule="exact"/>
        <w:ind w:firstLine="301"/>
        <w:textAlignment w:val="auto"/>
        <w:rPr>
          <w:rFonts w:hint="eastAsia" w:ascii="宋体" w:hAnsi="宋体" w:eastAsia="宋体" w:cs="宋体"/>
          <w:b w:val="0"/>
          <w:bCs w:val="0"/>
          <w:i w:val="0"/>
          <w:iCs w:val="0"/>
          <w:color w:val="000000"/>
          <w:kern w:val="0"/>
          <w:sz w:val="20"/>
          <w:szCs w:val="20"/>
          <w:u w:val="none"/>
          <w:lang w:val="en-US" w:eastAsia="zh-CN" w:bidi="ar"/>
        </w:rPr>
      </w:pPr>
    </w:p>
    <w:p>
      <w:pPr>
        <w:pStyle w:val="4"/>
        <w:keepNext w:val="0"/>
        <w:keepLines w:val="0"/>
        <w:pageBreakBefore w:val="0"/>
        <w:widowControl w:val="0"/>
        <w:kinsoku/>
        <w:wordWrap/>
        <w:overflowPunct/>
        <w:topLinePunct w:val="0"/>
        <w:autoSpaceDE/>
        <w:autoSpaceDN/>
        <w:bidi w:val="0"/>
        <w:adjustRightInd/>
        <w:snapToGrid/>
        <w:spacing w:after="0" w:line="300" w:lineRule="exact"/>
        <w:ind w:firstLine="301"/>
        <w:textAlignment w:val="auto"/>
        <w:rPr>
          <w:rFonts w:hint="eastAsia" w:ascii="宋体" w:hAnsi="宋体" w:eastAsia="宋体" w:cs="宋体"/>
          <w:b w:val="0"/>
          <w:bCs w:val="0"/>
          <w:sz w:val="24"/>
          <w:szCs w:val="24"/>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300" w:lineRule="exact"/>
        <w:ind w:firstLine="301"/>
        <w:textAlignment w:val="auto"/>
        <w:rPr>
          <w:rFonts w:hint="eastAsia" w:ascii="宋体" w:hAnsi="宋体" w:eastAsia="宋体" w:cs="宋体"/>
          <w:b w:val="0"/>
          <w:bCs w:val="0"/>
          <w:sz w:val="24"/>
          <w:szCs w:val="24"/>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300" w:lineRule="exact"/>
        <w:ind w:firstLine="301"/>
        <w:textAlignment w:val="auto"/>
        <w:rPr>
          <w:rFonts w:hint="eastAsia" w:ascii="宋体" w:hAnsi="宋体" w:eastAsia="宋体" w:cs="宋体"/>
          <w:b w:val="0"/>
          <w:bCs w:val="0"/>
          <w:sz w:val="24"/>
          <w:szCs w:val="24"/>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300" w:lineRule="exact"/>
        <w:ind w:firstLine="301"/>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附件3</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1"/>
          <w:rFonts w:hint="eastAsia" w:ascii="宋体" w:hAnsi="宋体" w:eastAsia="宋体" w:cs="宋体"/>
          <w:lang w:val="en-US" w:eastAsia="zh-CN" w:bidi="ar"/>
        </w:rPr>
      </w:pPr>
      <w:r>
        <w:rPr>
          <w:rStyle w:val="11"/>
          <w:rFonts w:hint="eastAsia" w:ascii="宋体" w:hAnsi="宋体" w:eastAsia="宋体" w:cs="宋体"/>
          <w:lang w:val="en-US" w:eastAsia="zh-CN" w:bidi="ar"/>
        </w:rPr>
        <w:t>吉林农业大学学历继续教育课程信息表</w:t>
      </w:r>
    </w:p>
    <w:p>
      <w:pPr>
        <w:keepNext w:val="0"/>
        <w:keepLines w:val="0"/>
        <w:pageBreakBefore w:val="0"/>
        <w:widowControl/>
        <w:suppressLineNumbers w:val="0"/>
        <w:kinsoku/>
        <w:wordWrap/>
        <w:overflowPunct/>
        <w:topLinePunct w:val="0"/>
        <w:autoSpaceDE/>
        <w:autoSpaceDN/>
        <w:bidi w:val="0"/>
        <w:adjustRightInd/>
        <w:snapToGrid/>
        <w:spacing w:after="157" w:afterLines="50" w:line="440" w:lineRule="exact"/>
        <w:jc w:val="center"/>
        <w:textAlignment w:val="center"/>
        <w:rPr>
          <w:rStyle w:val="12"/>
          <w:rFonts w:hint="eastAsia" w:ascii="宋体" w:hAnsi="宋体" w:eastAsia="宋体" w:cs="宋体"/>
          <w:sz w:val="24"/>
          <w:szCs w:val="24"/>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（专业必修课和通识教育课共计218门）</w:t>
      </w:r>
    </w:p>
    <w:tbl>
      <w:tblPr>
        <w:tblStyle w:val="5"/>
        <w:tblW w:w="91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1232"/>
        <w:gridCol w:w="6042"/>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5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3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专业</w:t>
            </w:r>
          </w:p>
        </w:tc>
        <w:tc>
          <w:tcPr>
            <w:tcW w:w="604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课程名称</w:t>
            </w:r>
          </w:p>
        </w:tc>
        <w:tc>
          <w:tcPr>
            <w:tcW w:w="117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所属学院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2" w:type="dxa"/>
            <w:tcBorders>
              <w:top w:val="single" w:color="000000" w:sz="4" w:space="0"/>
              <w:left w:val="single" w:color="000000" w:sz="4" w:space="0"/>
              <w:bottom w:val="nil"/>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农学</w:t>
            </w:r>
          </w:p>
        </w:tc>
        <w:tc>
          <w:tcPr>
            <w:tcW w:w="6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*农学概论、*植物学、*作物栽培学、耕作学、基础生物化学与分子生物学、土壤肥料学、遗传学、植物生理学、种子学、作物育种学</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农学院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232" w:type="dxa"/>
            <w:tcBorders>
              <w:top w:val="nil"/>
              <w:left w:val="single" w:color="000000" w:sz="4" w:space="0"/>
              <w:bottom w:val="nil"/>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（10门）</w:t>
            </w:r>
          </w:p>
        </w:tc>
        <w:tc>
          <w:tcPr>
            <w:tcW w:w="6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bottom"/>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植物保护</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（10门）</w:t>
            </w:r>
          </w:p>
        </w:tc>
        <w:tc>
          <w:tcPr>
            <w:tcW w:w="6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*农业植物病理学、*植物学、*作物栽培学、昆虫分类学、农业昆虫学、普通昆虫学、普通植物病理学、生物防治、植物化学保护、植物检疫</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植物保护学院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bottom"/>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动物科学</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（12门）</w:t>
            </w:r>
          </w:p>
        </w:tc>
        <w:tc>
          <w:tcPr>
            <w:tcW w:w="6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*动物生理学、*动物生物化学、*动物遗传学、动物繁殖学、动物解剖及组织胚胎学、动物营养学、动物育种学、牛生产学、禽生产学、饲料学、羊生产学、猪生产学</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动物科学技术学院 （动物医学院）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动物医学</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（12门）</w:t>
            </w:r>
          </w:p>
        </w:tc>
        <w:tc>
          <w:tcPr>
            <w:tcW w:w="6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*兽医临床诊断学、*兽医内科学、*兽医药理学、动物解剖学、动物免疫学、动物生理学、动物组织胚胎学、兽医产科学、兽医传染病学、兽医寄生虫病学、兽医外科学、兽医微生物学</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232" w:type="dxa"/>
            <w:tcBorders>
              <w:top w:val="single" w:color="000000" w:sz="4" w:space="0"/>
              <w:left w:val="single" w:color="000000" w:sz="4" w:space="0"/>
              <w:bottom w:val="nil"/>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环境科学</w:t>
            </w:r>
          </w:p>
        </w:tc>
        <w:tc>
          <w:tcPr>
            <w:tcW w:w="6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*环境工程学、*环境化学、*环境生态学、环境毒理学、环境法学、环境规划与管理、环境监测、环境土壤学、环境微生物、环境影响评价、仪器分析</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资源与环境学院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sz w:val="20"/>
                <w:szCs w:val="20"/>
                <w:u w:val="none"/>
              </w:rPr>
            </w:pPr>
          </w:p>
        </w:tc>
        <w:tc>
          <w:tcPr>
            <w:tcW w:w="1232" w:type="dxa"/>
            <w:tcBorders>
              <w:top w:val="nil"/>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（11门）</w:t>
            </w:r>
          </w:p>
        </w:tc>
        <w:tc>
          <w:tcPr>
            <w:tcW w:w="6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232" w:type="dxa"/>
            <w:tcBorders>
              <w:top w:val="single" w:color="000000" w:sz="4" w:space="0"/>
              <w:left w:val="single" w:color="000000" w:sz="4" w:space="0"/>
              <w:bottom w:val="nil"/>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水土保持与荒漠化防治</w:t>
            </w:r>
          </w:p>
        </w:tc>
        <w:tc>
          <w:tcPr>
            <w:tcW w:w="6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*荒漠化防治工程学、*水力学、*水土保持工程学、测量学与地图学、地质地貌学、林业生态工程学、水土保持规划与设计、水土保持监测、水文与水资源学、土壤侵蚀原理、土壤学与土壤地理学</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sz w:val="20"/>
                <w:szCs w:val="20"/>
                <w:u w:val="none"/>
              </w:rPr>
            </w:pPr>
          </w:p>
        </w:tc>
        <w:tc>
          <w:tcPr>
            <w:tcW w:w="1232" w:type="dxa"/>
            <w:tcBorders>
              <w:top w:val="nil"/>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（11门）</w:t>
            </w:r>
          </w:p>
        </w:tc>
        <w:tc>
          <w:tcPr>
            <w:tcW w:w="6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232" w:type="dxa"/>
            <w:tcBorders>
              <w:top w:val="single" w:color="000000" w:sz="4" w:space="0"/>
              <w:left w:val="single" w:color="000000" w:sz="4" w:space="0"/>
              <w:bottom w:val="nil"/>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工商管理</w:t>
            </w:r>
          </w:p>
        </w:tc>
        <w:tc>
          <w:tcPr>
            <w:tcW w:w="6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*管理学、*企业战略管理、*人力资源管理、财务管理、宏观经济学、基础会计学、品牌管理、生产运作管理、市场研究、统计学、微观经济学、物流与供应链管理、组织行为学</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经济管理学院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sz w:val="20"/>
                <w:szCs w:val="20"/>
                <w:u w:val="none"/>
              </w:rPr>
            </w:pPr>
          </w:p>
        </w:tc>
        <w:tc>
          <w:tcPr>
            <w:tcW w:w="1232" w:type="dxa"/>
            <w:tcBorders>
              <w:top w:val="nil"/>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（13门）</w:t>
            </w:r>
          </w:p>
        </w:tc>
        <w:tc>
          <w:tcPr>
            <w:tcW w:w="6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232" w:type="dxa"/>
            <w:tcBorders>
              <w:top w:val="single" w:color="000000" w:sz="4" w:space="0"/>
              <w:left w:val="single" w:color="000000" w:sz="4" w:space="0"/>
              <w:bottom w:val="nil"/>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财务管理</w:t>
            </w:r>
          </w:p>
        </w:tc>
        <w:tc>
          <w:tcPr>
            <w:tcW w:w="6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*成本管理会计、*高级财务管理、*税法、财务分析、基础会计学、经济学、统计学原理、中级财务管理、中级财务会计、资产评估</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sz w:val="20"/>
                <w:szCs w:val="20"/>
                <w:u w:val="none"/>
              </w:rPr>
            </w:pPr>
          </w:p>
        </w:tc>
        <w:tc>
          <w:tcPr>
            <w:tcW w:w="1232" w:type="dxa"/>
            <w:tcBorders>
              <w:top w:val="nil"/>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（10门）</w:t>
            </w:r>
          </w:p>
        </w:tc>
        <w:tc>
          <w:tcPr>
            <w:tcW w:w="6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bottom"/>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农林经济管理</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（12门）</w:t>
            </w:r>
          </w:p>
        </w:tc>
        <w:tc>
          <w:tcPr>
            <w:tcW w:w="6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*管理学、*宏观经济学、*微观经济学、畜牧学概论、农产品国际贸易、农产品运销学、农学概论、农业技术经济学、农业经济学、农业企业管理学、农业政策学、统计学</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bottom"/>
              <w:rPr>
                <w:rFonts w:hint="eastAsia" w:ascii="宋体" w:hAnsi="宋体" w:eastAsia="宋体" w:cs="宋体"/>
                <w:b/>
                <w:bCs/>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bottom"/>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土地资源管理</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（12门）</w:t>
            </w:r>
          </w:p>
        </w:tc>
        <w:tc>
          <w:tcPr>
            <w:tcW w:w="6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*地理信息系统、*国土空间规划、*土地经济学、地籍管理、管理类专业导论、管理学、宏观经济学、基础会计学、统计学、土地政策与土地法学、土地资源学、微观经济学</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bottom"/>
              <w:rPr>
                <w:rFonts w:hint="eastAsia" w:ascii="宋体" w:hAnsi="宋体" w:eastAsia="宋体" w:cs="宋体"/>
                <w:b/>
                <w:bCs/>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bottom"/>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食品科学与工程</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（10门）</w:t>
            </w:r>
          </w:p>
        </w:tc>
        <w:tc>
          <w:tcPr>
            <w:tcW w:w="6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*食品安全学、*食品化学、*食品生物化学、果蔬加工学、食品分析、食品工程原理、食品工艺学、食品企业管理与技术经济概论、食品微生物学、食品营养学</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食品科学与工程</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232" w:type="dxa"/>
            <w:tcBorders>
              <w:top w:val="single" w:color="000000" w:sz="4" w:space="0"/>
              <w:left w:val="single" w:color="000000" w:sz="4" w:space="0"/>
              <w:bottom w:val="nil"/>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bottom"/>
              <w:rPr>
                <w:rFonts w:hint="eastAsia" w:ascii="宋体" w:hAnsi="宋体" w:eastAsia="宋体" w:cs="宋体"/>
                <w:b/>
                <w:bCs/>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食品质量与安全</w:t>
            </w:r>
          </w:p>
        </w:tc>
        <w:tc>
          <w:tcPr>
            <w:tcW w:w="6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*食品毒理学、*食品工艺学、*食品化学、食品安全性评价、食品分析、食品生物化学、食品微生物学、食品卫生检验学、食品营养学、食品质量管理与认证、食品质量控测技术</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sz w:val="20"/>
                <w:szCs w:val="20"/>
                <w:u w:val="none"/>
              </w:rPr>
            </w:pPr>
          </w:p>
        </w:tc>
        <w:tc>
          <w:tcPr>
            <w:tcW w:w="1232" w:type="dxa"/>
            <w:tcBorders>
              <w:top w:val="nil"/>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（11门）</w:t>
            </w:r>
          </w:p>
        </w:tc>
        <w:tc>
          <w:tcPr>
            <w:tcW w:w="6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1232" w:type="dxa"/>
            <w:tcBorders>
              <w:top w:val="single" w:color="000000" w:sz="4" w:space="0"/>
              <w:left w:val="single" w:color="000000" w:sz="4" w:space="0"/>
              <w:bottom w:val="nil"/>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中药学</w:t>
            </w:r>
          </w:p>
        </w:tc>
        <w:tc>
          <w:tcPr>
            <w:tcW w:w="6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中药化学、*中药药剂学、*中药药理学、临床中药学、药用植物学、仪器分析、中药分析、中药加工与炮制、中药鉴定学、中药资源学</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中药材</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000000"/>
                <w:sz w:val="20"/>
                <w:szCs w:val="20"/>
                <w:u w:val="none"/>
              </w:rPr>
            </w:pPr>
          </w:p>
        </w:tc>
        <w:tc>
          <w:tcPr>
            <w:tcW w:w="1232" w:type="dxa"/>
            <w:tcBorders>
              <w:top w:val="nil"/>
              <w:left w:val="single" w:color="000000" w:sz="4" w:space="0"/>
              <w:bottom w:val="single" w:color="auto"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（10门）</w:t>
            </w:r>
          </w:p>
        </w:tc>
        <w:tc>
          <w:tcPr>
            <w:tcW w:w="6042"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7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bottom"/>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园艺</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val="0"/>
                <w:bCs w:val="0"/>
                <w:i w:val="0"/>
                <w:iCs w:val="0"/>
                <w:color w:val="000000"/>
                <w:kern w:val="0"/>
                <w:sz w:val="16"/>
                <w:szCs w:val="16"/>
                <w:u w:val="none"/>
                <w:lang w:val="en-US" w:eastAsia="zh-CN" w:bidi="ar"/>
              </w:rPr>
              <w:t>（10门）</w:t>
            </w:r>
          </w:p>
        </w:tc>
        <w:tc>
          <w:tcPr>
            <w:tcW w:w="60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*观赏园艺学、*基础生物化学、*园艺设施学、果树栽培学、蔬菜栽培学、土壤肥料学、园艺育种学、园艺植物病理学、植物生理学、植物学</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园艺学院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bottom"/>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园林</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（12门）</w:t>
            </w:r>
          </w:p>
        </w:tc>
        <w:tc>
          <w:tcPr>
            <w:tcW w:w="6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*园林工程、*园林花卉学、*园林树木学、城市园林绿地规划、园林工程概预算、园林规划与设计、园林生态学、园林植物分类学、园林植物育种学、园林植物栽培养护与管理、植物生理生化、植物学</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林学与草学学院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bottom"/>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林学</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（10门）</w:t>
            </w:r>
          </w:p>
        </w:tc>
        <w:tc>
          <w:tcPr>
            <w:tcW w:w="6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*森林保护学（病理+昆虫）、*森林培育学、*森林生态学、城市林业、林木育种学、气象学、森林经理学、土壤肥料学、遗传学、植物生理学</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bottom"/>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生物技术</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（12门）</w:t>
            </w:r>
          </w:p>
        </w:tc>
        <w:tc>
          <w:tcPr>
            <w:tcW w:w="6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*细胞工程技术、*生物化学、*生物制药技术、 普通生物学、分子生物学、基因工程操作技术、生物信息学、生物资源学、微生物学、细胞工程、细胞生物学、遗传学</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生命科学学院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bottom"/>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制药工程</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（10门）</w:t>
            </w:r>
          </w:p>
        </w:tc>
        <w:tc>
          <w:tcPr>
            <w:tcW w:w="6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*药理学、*药物化学、*制药工程专业导论、化工原理、生物技术药物学、药品生产质量管理工程、药物分析、医学基础概论、制药工艺学、制药设备与车间设计</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机械设计制造及其自动化</w:t>
            </w:r>
            <w:r>
              <w:rPr>
                <w:rFonts w:hint="eastAsia" w:ascii="宋体" w:hAnsi="宋体" w:eastAsia="宋体" w:cs="宋体"/>
                <w:b w:val="0"/>
                <w:bCs w:val="0"/>
                <w:i w:val="0"/>
                <w:iCs w:val="0"/>
                <w:color w:val="000000"/>
                <w:kern w:val="0"/>
                <w:sz w:val="16"/>
                <w:szCs w:val="16"/>
                <w:u w:val="none"/>
                <w:lang w:val="en-US" w:eastAsia="zh-CN" w:bidi="ar"/>
              </w:rPr>
              <w:t>（10门）</w:t>
            </w:r>
          </w:p>
        </w:tc>
        <w:tc>
          <w:tcPr>
            <w:tcW w:w="6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*机械设计、*机械原理、*机械制图与CDA、材料力学、电工技术、工程材料及机械制造基础、互换性与技术测量、机械制造工艺学、理论力学、模具设计</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bottom"/>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农业机械化及其自动化</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（10门）</w:t>
            </w:r>
          </w:p>
        </w:tc>
        <w:tc>
          <w:tcPr>
            <w:tcW w:w="6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*农业机械学、*农业生产机械化、*现代工程图学、单片机原理与接口技术、电工与电子技术、工程力学、机械设计基础、拖拉机汽车学、现代企业管理与技术经济分析、液压与汽压传动</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bottom"/>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计算机科学与技术</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（10门）</w:t>
            </w:r>
          </w:p>
        </w:tc>
        <w:tc>
          <w:tcPr>
            <w:tcW w:w="6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*软件工程、*数据结构、*数据库原理、C++程序设计、Java程序设计、操作系统、计算机网络、计算机组成原理、数据库设计与应用、移动开发技术</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信息技术学院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bottom"/>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家政学</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宋体" w:hAnsi="宋体" w:eastAsia="宋体" w:cs="宋体"/>
                <w:b/>
                <w:bCs/>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（10门）</w:t>
            </w:r>
          </w:p>
        </w:tc>
        <w:tc>
          <w:tcPr>
            <w:tcW w:w="6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*家庭心理学、*家庭营养学、*现代服务与管理、家庭护理学、家庭教育学、家庭理财学、家庭社会工作、家政教育指导与应用、家政学概论、中国家政思想史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18"/>
                <w:szCs w:val="18"/>
                <w:u w:val="none"/>
                <w:lang w:val="en-US" w:eastAsia="zh-CN" w:bidi="ar"/>
              </w:rPr>
              <w:t>人文学院</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 xml:space="preserve"> 、家政学院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专业必修课门数</w:t>
            </w:r>
          </w:p>
        </w:tc>
        <w:tc>
          <w:tcPr>
            <w:tcW w:w="72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209门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通识教育课程           （公共基础课）</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（9门）</w:t>
            </w:r>
          </w:p>
        </w:tc>
        <w:tc>
          <w:tcPr>
            <w:tcW w:w="6042"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习近平新时代中国特色社会主义思想概论、马克思主义基本原理概论、中国近现代史纲要、形势与政策、四史教育（党史、新中国史、改革开放史、社会主义发展史）、大学生心理健康教育、毛泽东思想和中国特色社会主义理论体系概论</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马克思主义学院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0"/>
                <w:szCs w:val="20"/>
                <w:u w:val="none"/>
              </w:rPr>
            </w:pPr>
          </w:p>
        </w:tc>
        <w:tc>
          <w:tcPr>
            <w:tcW w:w="6042" w:type="dxa"/>
            <w:vMerge w:val="continue"/>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0"/>
                <w:szCs w:val="20"/>
                <w:u w:val="none"/>
              </w:rPr>
            </w:pPr>
          </w:p>
        </w:tc>
        <w:tc>
          <w:tcPr>
            <w:tcW w:w="6042" w:type="dxa"/>
            <w:vMerge w:val="continue"/>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20"/>
                <w:szCs w:val="20"/>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0"/>
                <w:szCs w:val="20"/>
                <w:u w:val="none"/>
              </w:rPr>
            </w:pPr>
          </w:p>
        </w:tc>
        <w:tc>
          <w:tcPr>
            <w:tcW w:w="60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计算机应用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信息技术</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0"/>
                <w:szCs w:val="20"/>
                <w:u w:val="none"/>
              </w:rPr>
            </w:pPr>
          </w:p>
        </w:tc>
        <w:tc>
          <w:tcPr>
            <w:tcW w:w="60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大学英语（二）</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外国语</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b/>
                <w:bCs/>
                <w:i w:val="0"/>
                <w:iCs w:val="0"/>
                <w:color w:val="000000"/>
                <w:sz w:val="20"/>
                <w:szCs w:val="20"/>
                <w:u w:val="none"/>
              </w:rPr>
            </w:pPr>
          </w:p>
        </w:tc>
        <w:tc>
          <w:tcPr>
            <w:tcW w:w="72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4"/>
                <w:szCs w:val="24"/>
                <w:u w:val="none"/>
                <w:lang w:val="en-US" w:eastAsia="zh-CN" w:bidi="ar"/>
              </w:rPr>
              <w:t>9 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专业选修课程</w:t>
            </w:r>
          </w:p>
        </w:tc>
        <w:tc>
          <w:tcPr>
            <w:tcW w:w="72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任选2 门（详见专业培养方案）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职业能力拓展课程</w:t>
            </w:r>
          </w:p>
        </w:tc>
        <w:tc>
          <w:tcPr>
            <w:tcW w:w="72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任选2 门（详见专业培养方案）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综合实践课程</w:t>
            </w:r>
          </w:p>
        </w:tc>
        <w:tc>
          <w:tcPr>
            <w:tcW w:w="72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入学教育、毕业实习、毕业论文（设计）/（学位）、毕业教育</w:t>
            </w: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4"/>
          <w:lang w:val="en-US" w:eastAsia="zh-CN" w:bidi="ar"/>
        </w:rPr>
      </w:pPr>
      <w:r>
        <w:rPr>
          <w:rFonts w:hint="eastAsia" w:ascii="宋体" w:hAnsi="宋体" w:eastAsia="宋体" w:cs="宋体"/>
          <w:b/>
          <w:bCs/>
          <w:i w:val="0"/>
          <w:iCs w:val="0"/>
          <w:color w:val="000000"/>
          <w:kern w:val="0"/>
          <w:sz w:val="20"/>
          <w:szCs w:val="20"/>
          <w:u w:val="none"/>
          <w:lang w:val="en-US" w:eastAsia="zh-CN" w:bidi="ar"/>
        </w:rPr>
        <w:t>备注：1.</w:t>
      </w:r>
      <w:r>
        <w:rPr>
          <w:rStyle w:val="13"/>
          <w:lang w:val="en-US" w:eastAsia="zh-CN" w:bidi="ar"/>
        </w:rPr>
        <w:t>*为学位课</w:t>
      </w:r>
      <w:r>
        <w:rPr>
          <w:rStyle w:val="14"/>
          <w:lang w:val="en-US" w:eastAsia="zh-CN" w:bidi="ar"/>
        </w:rPr>
        <w:t xml:space="preserve">                                                                          </w:t>
      </w:r>
    </w:p>
    <w:p>
      <w:pPr>
        <w:keepNext w:val="0"/>
        <w:keepLines w:val="0"/>
        <w:pageBreakBefore w:val="0"/>
        <w:kinsoku/>
        <w:wordWrap/>
        <w:overflowPunct/>
        <w:topLinePunct w:val="0"/>
        <w:autoSpaceDE/>
        <w:autoSpaceDN/>
        <w:bidi w:val="0"/>
        <w:adjustRightInd/>
        <w:snapToGrid/>
        <w:spacing w:line="240" w:lineRule="exact"/>
        <w:ind w:left="199" w:leftChars="95" w:firstLine="402" w:firstLineChars="200"/>
        <w:jc w:val="left"/>
        <w:rPr>
          <w:rFonts w:hint="eastAsia" w:ascii="宋体" w:hAnsi="宋体" w:eastAsia="宋体" w:cs="宋体"/>
          <w:b w:val="0"/>
          <w:bCs w:val="0"/>
          <w:i w:val="0"/>
          <w:iCs w:val="0"/>
          <w:color w:val="000000"/>
          <w:kern w:val="0"/>
          <w:sz w:val="24"/>
          <w:szCs w:val="24"/>
          <w:u w:val="none"/>
          <w:lang w:val="en-US" w:eastAsia="zh-CN" w:bidi="ar"/>
        </w:rPr>
      </w:pPr>
      <w:r>
        <w:rPr>
          <w:rStyle w:val="14"/>
          <w:lang w:val="en-US" w:eastAsia="zh-CN" w:bidi="ar"/>
        </w:rPr>
        <w:t>2</w:t>
      </w:r>
      <w:r>
        <w:rPr>
          <w:rStyle w:val="14"/>
          <w:rFonts w:hint="eastAsia"/>
          <w:lang w:val="en-US" w:eastAsia="zh-CN" w:bidi="ar"/>
        </w:rPr>
        <w:t>.</w:t>
      </w:r>
      <w:r>
        <w:rPr>
          <w:rStyle w:val="13"/>
          <w:rFonts w:hint="eastAsia"/>
          <w:lang w:val="en-US" w:eastAsia="zh-CN" w:bidi="ar"/>
        </w:rPr>
        <w:t>有</w:t>
      </w:r>
      <w:r>
        <w:rPr>
          <w:rStyle w:val="13"/>
          <w:lang w:val="en-US" w:eastAsia="zh-CN" w:bidi="ar"/>
        </w:rPr>
        <w:t>19门课程为两个及以上专业</w:t>
      </w:r>
      <w:r>
        <w:rPr>
          <w:rStyle w:val="13"/>
          <w:rFonts w:hint="eastAsia"/>
          <w:lang w:val="en-US" w:eastAsia="zh-CN" w:bidi="ar"/>
        </w:rPr>
        <w:t>公共</w:t>
      </w:r>
      <w:r>
        <w:rPr>
          <w:rStyle w:val="13"/>
          <w:lang w:val="en-US" w:eastAsia="zh-CN" w:bidi="ar"/>
        </w:rPr>
        <w:t>开设的，分别为动物生理学（2个）、食品化学（2个）、食品生物化学（2个）、食品营养学（2个）、食品微生物学（2个）、食品分析（2个）、食品工艺学（2个）、仪器分析（2个）、作物栽培学（2个）、农学概论（2个）、遗传学（3个）、植物生理学（3个）、土壤肥料学（3个）、管理学（3个）、微观经济学（3个）、宏观经济学（3个）、基础会计学（3个）、统计学（3个）、植物学（4个）。</w:t>
      </w:r>
    </w:p>
    <w:p>
      <w:pPr>
        <w:jc w:val="left"/>
        <w:rPr>
          <w:rFonts w:hint="eastAsia" w:ascii="宋体" w:hAnsi="宋体" w:eastAsia="宋体" w:cs="宋体"/>
          <w:b w:val="0"/>
          <w:bCs w:val="0"/>
          <w:i w:val="0"/>
          <w:iCs w:val="0"/>
          <w:color w:val="000000"/>
          <w:kern w:val="0"/>
          <w:sz w:val="24"/>
          <w:szCs w:val="24"/>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280" w:lineRule="exact"/>
        <w:textAlignment w:val="auto"/>
      </w:pPr>
    </w:p>
    <w:sectPr>
      <w:pgSz w:w="11906" w:h="16838"/>
      <w:pgMar w:top="1157" w:right="1689" w:bottom="121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8CE3C7-B422-49F0-8D72-775B762FE49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2143A82-842D-4F1B-A95C-4683FB62D3C3}"/>
  </w:font>
  <w:font w:name="微软雅黑">
    <w:panose1 w:val="020B0503020204020204"/>
    <w:charset w:val="86"/>
    <w:family w:val="auto"/>
    <w:pitch w:val="default"/>
    <w:sig w:usb0="80000287" w:usb1="280F3C52" w:usb2="00000016" w:usb3="00000000" w:csb0="0004001F" w:csb1="00000000"/>
    <w:embedRegular r:id="rId3" w:fontKey="{DDB7DB29-7366-4D51-9E87-6530633CF31F}"/>
  </w:font>
  <w:font w:name="方正小标宋简体">
    <w:panose1 w:val="03000509000000000000"/>
    <w:charset w:val="86"/>
    <w:family w:val="auto"/>
    <w:pitch w:val="default"/>
    <w:sig w:usb0="00000001" w:usb1="080E0000" w:usb2="00000000" w:usb3="00000000" w:csb0="00040000" w:csb1="00000000"/>
    <w:embedRegular r:id="rId4" w:fontKey="{46C2CDB9-52AC-44E8-8160-C7EBFC10D3AD}"/>
  </w:font>
  <w:font w:name="方正小标宋_GBK">
    <w:panose1 w:val="02000000000000000000"/>
    <w:charset w:val="86"/>
    <w:family w:val="auto"/>
    <w:pitch w:val="default"/>
    <w:sig w:usb0="A00002BF" w:usb1="38CF7CFA" w:usb2="00082016" w:usb3="00000000" w:csb0="00040001" w:csb1="00000000"/>
    <w:embedRegular r:id="rId5" w:fontKey="{05264F63-5054-4BB6-80DB-88ECD8C692C7}"/>
  </w:font>
  <w:font w:name="新宋体">
    <w:panose1 w:val="02010609030101010101"/>
    <w:charset w:val="86"/>
    <w:family w:val="auto"/>
    <w:pitch w:val="default"/>
    <w:sig w:usb0="00000003" w:usb1="288F0000" w:usb2="00000006" w:usb3="00000000" w:csb0="00040001" w:csb1="00000000"/>
    <w:embedRegular r:id="rId6" w:fontKey="{0C88FAE1-31FF-46B1-A192-C0E6E33BED7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F4F052"/>
    <w:multiLevelType w:val="singleLevel"/>
    <w:tmpl w:val="CCF4F05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lMGFhYjQ5N2Q0MWUzNjU1YzhhNGU0ODJlNTZkMTYifQ=="/>
  </w:docVars>
  <w:rsids>
    <w:rsidRoot w:val="212C561E"/>
    <w:rsid w:val="04813232"/>
    <w:rsid w:val="04BC017A"/>
    <w:rsid w:val="1CB02BAF"/>
    <w:rsid w:val="1EC934FF"/>
    <w:rsid w:val="1FAC6C40"/>
    <w:rsid w:val="212C561E"/>
    <w:rsid w:val="232E0603"/>
    <w:rsid w:val="250A6444"/>
    <w:rsid w:val="27896678"/>
    <w:rsid w:val="28610427"/>
    <w:rsid w:val="2A396203"/>
    <w:rsid w:val="2CEF416D"/>
    <w:rsid w:val="32B75E19"/>
    <w:rsid w:val="3A1C3C34"/>
    <w:rsid w:val="3E680558"/>
    <w:rsid w:val="44374E6A"/>
    <w:rsid w:val="458C4D3B"/>
    <w:rsid w:val="487C6B88"/>
    <w:rsid w:val="507D1963"/>
    <w:rsid w:val="590A19FE"/>
    <w:rsid w:val="5B454829"/>
    <w:rsid w:val="5C446887"/>
    <w:rsid w:val="5D5339AB"/>
    <w:rsid w:val="689C543D"/>
    <w:rsid w:val="6BA438CF"/>
    <w:rsid w:val="6E2D37D8"/>
    <w:rsid w:val="711209D1"/>
    <w:rsid w:val="79B91259"/>
    <w:rsid w:val="7BDA4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unhideWhenUsed/>
    <w:qFormat/>
    <w:uiPriority w:val="99"/>
    <w:pPr>
      <w:spacing w:after="120"/>
    </w:pPr>
  </w:style>
  <w:style w:type="paragraph" w:styleId="3">
    <w:name w:val="Normal (Web)"/>
    <w:basedOn w:val="1"/>
    <w:autoRedefine/>
    <w:qFormat/>
    <w:uiPriority w:val="0"/>
    <w:pPr>
      <w:spacing w:beforeAutospacing="1" w:afterAutospacing="1"/>
      <w:jc w:val="left"/>
    </w:pPr>
    <w:rPr>
      <w:rFonts w:cs="Times New Roman"/>
      <w:kern w:val="0"/>
      <w:sz w:val="24"/>
    </w:rPr>
  </w:style>
  <w:style w:type="paragraph" w:styleId="4">
    <w:name w:val="Body Text First Indent"/>
    <w:basedOn w:val="2"/>
    <w:autoRedefine/>
    <w:unhideWhenUsed/>
    <w:qFormat/>
    <w:uiPriority w:val="99"/>
    <w:pPr>
      <w:ind w:firstLine="420" w:firstLineChars="100"/>
    </w:p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autoRedefine/>
    <w:qFormat/>
    <w:uiPriority w:val="0"/>
    <w:rPr>
      <w:b/>
    </w:rPr>
  </w:style>
  <w:style w:type="character" w:customStyle="1" w:styleId="9">
    <w:name w:val="font41"/>
    <w:basedOn w:val="7"/>
    <w:autoRedefine/>
    <w:qFormat/>
    <w:uiPriority w:val="0"/>
    <w:rPr>
      <w:rFonts w:hint="eastAsia" w:ascii="宋体" w:hAnsi="宋体" w:eastAsia="宋体" w:cs="宋体"/>
      <w:b/>
      <w:bCs/>
      <w:color w:val="000000"/>
      <w:sz w:val="24"/>
      <w:szCs w:val="24"/>
      <w:u w:val="none"/>
    </w:rPr>
  </w:style>
  <w:style w:type="character" w:customStyle="1" w:styleId="10">
    <w:name w:val="font61"/>
    <w:basedOn w:val="7"/>
    <w:autoRedefine/>
    <w:qFormat/>
    <w:uiPriority w:val="0"/>
    <w:rPr>
      <w:rFonts w:hint="eastAsia" w:ascii="宋体" w:hAnsi="宋体" w:eastAsia="宋体" w:cs="宋体"/>
      <w:color w:val="000000"/>
      <w:sz w:val="24"/>
      <w:szCs w:val="24"/>
      <w:u w:val="none"/>
    </w:rPr>
  </w:style>
  <w:style w:type="character" w:customStyle="1" w:styleId="11">
    <w:name w:val="font11"/>
    <w:basedOn w:val="7"/>
    <w:autoRedefine/>
    <w:qFormat/>
    <w:uiPriority w:val="0"/>
    <w:rPr>
      <w:rFonts w:hint="eastAsia" w:ascii="黑体" w:hAnsi="宋体" w:eastAsia="黑体" w:cs="黑体"/>
      <w:b/>
      <w:bCs/>
      <w:color w:val="000000"/>
      <w:sz w:val="32"/>
      <w:szCs w:val="32"/>
      <w:u w:val="none"/>
    </w:rPr>
  </w:style>
  <w:style w:type="character" w:customStyle="1" w:styleId="12">
    <w:name w:val="font121"/>
    <w:basedOn w:val="7"/>
    <w:autoRedefine/>
    <w:qFormat/>
    <w:uiPriority w:val="0"/>
    <w:rPr>
      <w:rFonts w:hint="eastAsia" w:ascii="黑体" w:hAnsi="宋体" w:eastAsia="黑体" w:cs="黑体"/>
      <w:color w:val="000000"/>
      <w:sz w:val="32"/>
      <w:szCs w:val="32"/>
      <w:u w:val="none"/>
    </w:rPr>
  </w:style>
  <w:style w:type="character" w:customStyle="1" w:styleId="13">
    <w:name w:val="font31"/>
    <w:basedOn w:val="7"/>
    <w:autoRedefine/>
    <w:qFormat/>
    <w:uiPriority w:val="0"/>
    <w:rPr>
      <w:rFonts w:hint="eastAsia" w:ascii="宋体" w:hAnsi="宋体" w:eastAsia="宋体" w:cs="宋体"/>
      <w:color w:val="000000"/>
      <w:sz w:val="20"/>
      <w:szCs w:val="20"/>
      <w:u w:val="none"/>
    </w:rPr>
  </w:style>
  <w:style w:type="character" w:customStyle="1" w:styleId="14">
    <w:name w:val="font112"/>
    <w:basedOn w:val="7"/>
    <w:autoRedefine/>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4750</Words>
  <Characters>5084</Characters>
  <Lines>0</Lines>
  <Paragraphs>0</Paragraphs>
  <TotalTime>23</TotalTime>
  <ScaleCrop>false</ScaleCrop>
  <LinksUpToDate>false</LinksUpToDate>
  <CharactersWithSpaces>5474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2024-05-08T02:35:00Z</dcterms:created>
  <dc:creator>WPS_1648721384</dc:creator>
  <cp:lastModifiedBy>马</cp:lastModifiedBy>
  <cp:lastPrinted>2024-05-14T07:45:00Z</cp:lastPrinted>
  <dcterms:modified xsi:type="dcterms:W3CDTF">2024-05-15T08:15:32Z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95F0CBD89E9641DAB3D14A65DE078F64_13</vt:lpwstr>
  </property>
</Properties>
</file>