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02B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2045" w:right="20" w:hanging="2025"/>
        <w:jc w:val="center"/>
        <w:textAlignment w:val="baseline"/>
        <w:rPr>
          <w:rFonts w:hint="eastAsia" w:ascii="方正小标宋简体" w:hAnsi="方正小标宋简体" w:eastAsia="方正小标宋简体" w:cs="方正小标宋简体"/>
          <w:b/>
          <w:bCs/>
          <w:color w:val="000000" w:themeColor="text1"/>
          <w:spacing w:val="32"/>
          <w:sz w:val="44"/>
          <w:szCs w:val="44"/>
          <w:lang w:val="en-US"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bCs/>
          <w:color w:val="000000" w:themeColor="text1"/>
          <w:spacing w:val="32"/>
          <w:sz w:val="44"/>
          <w:szCs w:val="44"/>
          <w:lang w:val="en-US" w:eastAsia="zh-CN"/>
          <w14:textFill>
            <w14:solidFill>
              <w14:schemeClr w14:val="tx1"/>
            </w14:solidFill>
          </w14:textFill>
        </w:rPr>
        <w:t>吉林农业大学</w:t>
      </w:r>
    </w:p>
    <w:p w14:paraId="614C4CF5">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560" w:lineRule="exact"/>
        <w:ind w:left="0" w:firstLine="0"/>
        <w:jc w:val="center"/>
        <w:textAlignment w:val="baseline"/>
        <w:rPr>
          <w:rFonts w:hint="eastAsia" w:ascii="方正小标宋简体" w:hAnsi="方正小标宋简体" w:eastAsia="方正小标宋简体" w:cs="方正小标宋简体"/>
          <w:b/>
          <w:bCs/>
          <w:snapToGrid w:val="0"/>
          <w:color w:val="000000" w:themeColor="text1"/>
          <w:spacing w:val="32"/>
          <w:kern w:val="0"/>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spacing w:val="32"/>
          <w:kern w:val="0"/>
          <w:sz w:val="44"/>
          <w:szCs w:val="44"/>
          <w:lang w:val="en-US" w:eastAsia="zh-CN" w:bidi="ar-SA"/>
          <w14:textFill>
            <w14:solidFill>
              <w14:schemeClr w14:val="tx1"/>
            </w14:solidFill>
          </w14:textFill>
        </w:rPr>
        <w:t>2025年高等学历继续教育招生简章</w:t>
      </w:r>
    </w:p>
    <w:p w14:paraId="0ED8B9C3">
      <w:pPr>
        <w:keepNext w:val="0"/>
        <w:keepLines w:val="0"/>
        <w:pageBreakBefore w:val="0"/>
        <w:widowControl/>
        <w:kinsoku w:val="0"/>
        <w:wordWrap/>
        <w:overflowPunct/>
        <w:topLinePunct w:val="0"/>
        <w:autoSpaceDE w:val="0"/>
        <w:autoSpaceDN w:val="0"/>
        <w:bidi w:val="0"/>
        <w:adjustRightInd w:val="0"/>
        <w:snapToGrid w:val="0"/>
        <w:spacing w:line="480" w:lineRule="exact"/>
        <w:ind w:right="85"/>
        <w:jc w:val="left"/>
        <w:textAlignment w:val="baseline"/>
        <w:rPr>
          <w:rFonts w:hint="eastAsia" w:ascii="微软雅黑" w:hAnsi="微软雅黑" w:eastAsia="微软雅黑" w:cs="微软雅黑"/>
          <w:b/>
          <w:bCs/>
          <w:i w:val="0"/>
          <w:iCs w:val="0"/>
          <w:caps w:val="0"/>
          <w:snapToGrid w:val="0"/>
          <w:color w:val="000000" w:themeColor="text1"/>
          <w:spacing w:val="0"/>
          <w:kern w:val="0"/>
          <w:sz w:val="24"/>
          <w:szCs w:val="24"/>
          <w:shd w:val="clear" w:fill="FFFFFF"/>
          <w:lang w:val="en-US" w:eastAsia="zh-CN" w:bidi="ar-SA"/>
          <w14:textFill>
            <w14:solidFill>
              <w14:schemeClr w14:val="tx1"/>
            </w14:solidFill>
          </w14:textFill>
        </w:rPr>
      </w:pPr>
    </w:p>
    <w:p w14:paraId="5835B40F">
      <w:pPr>
        <w:keepNext w:val="0"/>
        <w:keepLines w:val="0"/>
        <w:pageBreakBefore w:val="0"/>
        <w:widowControl/>
        <w:kinsoku w:val="0"/>
        <w:wordWrap/>
        <w:overflowPunct/>
        <w:topLinePunct w:val="0"/>
        <w:autoSpaceDE w:val="0"/>
        <w:autoSpaceDN w:val="0"/>
        <w:bidi w:val="0"/>
        <w:adjustRightInd w:val="0"/>
        <w:snapToGrid w:val="0"/>
        <w:spacing w:line="500" w:lineRule="exact"/>
        <w:ind w:left="23" w:right="85" w:firstLine="408"/>
        <w:jc w:val="both"/>
        <w:textAlignment w:val="baseline"/>
        <w:rPr>
          <w:rFonts w:hint="eastAsia" w:ascii="仿宋_GB2312" w:hAnsi="仿宋_GB2312" w:eastAsia="仿宋_GB2312" w:cs="仿宋_GB2312"/>
          <w:b/>
          <w:bCs/>
          <w:i w:val="0"/>
          <w:iCs w:val="0"/>
          <w:caps w:val="0"/>
          <w:snapToGrid w:val="0"/>
          <w:color w:val="000000" w:themeColor="text1"/>
          <w:spacing w:val="0"/>
          <w:kern w:val="0"/>
          <w:sz w:val="28"/>
          <w:szCs w:val="28"/>
          <w:shd w:val="clear" w:fill="FFFFFF"/>
          <w:lang w:val="en-US" w:eastAsia="zh-CN" w:bidi="ar-SA"/>
          <w14:textFill>
            <w14:solidFill>
              <w14:schemeClr w14:val="tx1"/>
            </w14:solidFill>
          </w14:textFill>
        </w:rPr>
      </w:pPr>
      <w:r>
        <w:rPr>
          <w:rFonts w:hint="eastAsia" w:ascii="仿宋_GB2312" w:hAnsi="仿宋_GB2312" w:eastAsia="仿宋_GB2312" w:cs="仿宋_GB2312"/>
          <w:b/>
          <w:bCs/>
          <w:i w:val="0"/>
          <w:iCs w:val="0"/>
          <w:caps w:val="0"/>
          <w:snapToGrid w:val="0"/>
          <w:color w:val="000000" w:themeColor="text1"/>
          <w:spacing w:val="0"/>
          <w:kern w:val="0"/>
          <w:sz w:val="28"/>
          <w:szCs w:val="28"/>
          <w:shd w:val="clear" w:fill="FFFFFF"/>
          <w:lang w:val="en-US" w:eastAsia="zh-CN" w:bidi="ar-SA"/>
          <w14:textFill>
            <w14:solidFill>
              <w14:schemeClr w14:val="tx1"/>
            </w14:solidFill>
          </w14:textFill>
        </w:rPr>
        <w:t>一、学校简介</w:t>
      </w:r>
    </w:p>
    <w:p w14:paraId="695B1F6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2"/>
        <w:jc w:val="both"/>
        <w:textAlignment w:val="auto"/>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吉林农业大学是吉林省省属重点大学，吉林省特色高水平应用研究型大学（A类）</w:t>
      </w:r>
      <w:r>
        <w:rPr>
          <w:rFonts w:hint="eastAsia" w:ascii="仿宋_GB2312" w:hAnsi="仿宋_GB2312" w:eastAsia="仿宋_GB2312" w:cs="仿宋_GB2312"/>
          <w:color w:val="000000" w:themeColor="text1"/>
          <w:sz w:val="28"/>
          <w:szCs w:val="28"/>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吉林省人民政府与农业农村部合作共建大学，吉林省人民政府与中国工程院共建的“中国工程科技发展战略吉林研究院”建设依托单位，中西部高校基础能力建设工程高校</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首批教育部、国家外专局“高等学校学科创新引智计划”（“111”计划）省属高校，全国就业典型经验高校，首批50所“全国创新创业典型经验高校”、首批99所国家深化创新创业教育改革示范高校和首批100所国家级创新创业教育实践基地建设单位，教育部首批高等学校科技成果转化和技术转移基地。</w:t>
      </w:r>
    </w:p>
    <w:p w14:paraId="483CF34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学校创建于</w:t>
      </w:r>
      <w:r>
        <w:rPr>
          <w:rFonts w:hint="eastAsia" w:ascii="仿宋_GB2312" w:hAnsi="仿宋_GB2312" w:eastAsia="仿宋_GB2312" w:cs="仿宋_GB2312"/>
          <w:color w:val="000000" w:themeColor="text1"/>
          <w:sz w:val="28"/>
          <w:szCs w:val="28"/>
          <w:highlight w:val="none"/>
          <w:shd w:val="clear" w:color="auto" w:fill="FFFFFF"/>
          <w14:textFill>
            <w14:solidFill>
              <w14:schemeClr w14:val="tx1"/>
            </w14:solidFill>
          </w14:textFill>
        </w:rPr>
        <w:t>1948年，经过7</w:t>
      </w:r>
      <w:r>
        <w:rPr>
          <w:rFonts w:hint="eastAsia" w:ascii="仿宋_GB2312" w:hAns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shd w:val="clear" w:color="auto" w:fill="FFFFFF"/>
          <w14:textFill>
            <w14:solidFill>
              <w14:schemeClr w14:val="tx1"/>
            </w14:solidFill>
          </w14:textFill>
        </w:rPr>
        <w:t>年的建设与发展，现已成为以农业和生命科学为优势和特色，农、理、工、医、文、管、法、教、经、艺多学科协调发展的省属重点大学。</w:t>
      </w:r>
      <w:r>
        <w:rPr>
          <w:rFonts w:hint="eastAsia" w:ascii="仿宋_GB2312" w:hAns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学校</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设有23个学院，1个直属教学部门和1个研究生院。是我国首批具有学士、硕士学位授予权的高校，省属院校中最早获得博士学位授权的高校。拥有11个博士学位授权一级学科、2个博士专业学位授权类别和9个博士后科研流动站；22个硕士学位授权一级学科，15个硕士专业学位授权类别；1个国家重点（培育）学科</w:t>
      </w:r>
      <w:r>
        <w:rPr>
          <w:rFonts w:hint="eastAsia" w:ascii="仿宋_GB2312" w:hAnsi="仿宋_GB2312" w:eastAsia="仿宋_GB2312" w:cs="仿宋_GB2312"/>
          <w:color w:val="000000" w:themeColor="text1"/>
          <w:sz w:val="28"/>
          <w:szCs w:val="28"/>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3个部委级重点学科，13个省级特色高水平学科和2个吉林省“世界一流学科培育计划”立项建设学科；植物学与动物科学、农业科学、化学、药理学与</w:t>
      </w:r>
      <w:r>
        <w:rPr>
          <w:rFonts w:hint="eastAsia" w:ascii="仿宋_GB2312" w:hAnsi="仿宋_GB2312" w:eastAsia="仿宋_GB2312" w:cs="仿宋_GB2312"/>
          <w:color w:val="000000" w:themeColor="text1"/>
          <w:sz w:val="28"/>
          <w:szCs w:val="28"/>
          <w14:textFill>
            <w14:solidFill>
              <w14:schemeClr w14:val="tx1"/>
            </w14:solidFill>
          </w14:textFill>
        </w:rPr>
        <w:t>毒理学、环境与生态学、生物学与生物化学和微生物学7个学科进入ESI全球排名前1%。</w:t>
      </w:r>
    </w:p>
    <w:p w14:paraId="471C7920">
      <w:pPr>
        <w:keepNext w:val="0"/>
        <w:keepLines w:val="0"/>
        <w:pageBreakBefore w:val="0"/>
        <w:widowControl/>
        <w:wordWrap/>
        <w:overflowPunct/>
        <w:topLinePunct w:val="0"/>
        <w:bidi w:val="0"/>
        <w:spacing w:line="500" w:lineRule="exact"/>
        <w:ind w:firstLine="560" w:firstLineChars="200"/>
        <w:jc w:val="both"/>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吉林农业大学高等学历继续教育办学历史悠久，1960年设立成人函授部，1998年8</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月建立成人教育学院</w:t>
      </w:r>
      <w:r>
        <w:rPr>
          <w:rFonts w:hint="eastAsia" w:ascii="仿宋_GB2312" w:hAnsi="仿宋_GB2312" w:eastAsia="仿宋_GB2312" w:cs="仿宋_GB2312"/>
          <w:color w:val="000000" w:themeColor="text1"/>
          <w:sz w:val="28"/>
          <w:szCs w:val="28"/>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2010年3月更名为继续教育学院。</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学校始终以服务地方经济建设和社会发展为己任，大力开展“服务地方、办学规范、规模适度、特色鲜明”的高等学历继续教育，推动转型升级与均衡发展并行、内涵建设与质量提升并重，构建全链条育人模式和服务体系，累计为社会培养输送高等学历继续教育毕业生近9万人，为服务地方经济社会发展提供有力人才支撑和智力支持。</w:t>
      </w:r>
    </w:p>
    <w:p w14:paraId="5D40BEBF">
      <w:pPr>
        <w:keepNext w:val="0"/>
        <w:keepLines w:val="0"/>
        <w:pageBreakBefore w:val="0"/>
        <w:widowControl/>
        <w:numPr>
          <w:ilvl w:val="0"/>
          <w:numId w:val="0"/>
        </w:numPr>
        <w:wordWrap/>
        <w:overflowPunct/>
        <w:topLinePunct w:val="0"/>
        <w:bidi w:val="0"/>
        <w:spacing w:line="500" w:lineRule="exact"/>
        <w:ind w:firstLine="562" w:firstLineChars="200"/>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二、招生专业及学费标准</w:t>
      </w:r>
    </w:p>
    <w:p w14:paraId="28CA38E1">
      <w:pPr>
        <w:keepNext w:val="0"/>
        <w:keepLines w:val="0"/>
        <w:pageBreakBefore w:val="0"/>
        <w:widowControl/>
        <w:numPr>
          <w:ilvl w:val="0"/>
          <w:numId w:val="0"/>
        </w:numPr>
        <w:wordWrap/>
        <w:overflowPunct/>
        <w:topLinePunct w:val="0"/>
        <w:bidi w:val="0"/>
        <w:spacing w:line="500" w:lineRule="exact"/>
        <w:ind w:firstLine="560" w:firstLineChars="200"/>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学校获批备案的高等学历继续教育专科起点升本科（以下简称专升本）层次招生专业共25个，均为非脱产学习形式，具体信息详见下表：</w:t>
      </w:r>
    </w:p>
    <w:tbl>
      <w:tblPr>
        <w:tblStyle w:val="6"/>
        <w:tblpPr w:leftFromText="180" w:rightFromText="180" w:vertAnchor="text" w:horzAnchor="page" w:tblpX="1277" w:tblpY="340"/>
        <w:tblOverlap w:val="never"/>
        <w:tblW w:w="929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3"/>
        <w:gridCol w:w="1575"/>
        <w:gridCol w:w="1155"/>
        <w:gridCol w:w="1080"/>
        <w:gridCol w:w="1395"/>
        <w:gridCol w:w="1425"/>
      </w:tblGrid>
      <w:tr w14:paraId="7642F2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exact"/>
        </w:trPr>
        <w:tc>
          <w:tcPr>
            <w:tcW w:w="2663" w:type="dxa"/>
            <w:vAlign w:val="center"/>
          </w:tcPr>
          <w:p w14:paraId="6EC42CBF">
            <w:pPr>
              <w:widowControl/>
              <w:spacing w:line="340"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14:textFill>
                  <w14:solidFill>
                    <w14:schemeClr w14:val="tx1"/>
                  </w14:solidFill>
                </w14:textFill>
              </w:rPr>
              <w:t>招生专业名称</w:t>
            </w:r>
          </w:p>
        </w:tc>
        <w:tc>
          <w:tcPr>
            <w:tcW w:w="1575" w:type="dxa"/>
            <w:vAlign w:val="center"/>
          </w:tcPr>
          <w:p w14:paraId="2F51E1E0">
            <w:pPr>
              <w:widowControl/>
              <w:spacing w:line="340"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14:textFill>
                  <w14:solidFill>
                    <w14:schemeClr w14:val="tx1"/>
                  </w14:solidFill>
                </w14:textFill>
              </w:rPr>
              <w:t>考试所属科类</w:t>
            </w:r>
          </w:p>
        </w:tc>
        <w:tc>
          <w:tcPr>
            <w:tcW w:w="1155" w:type="dxa"/>
            <w:vAlign w:val="center"/>
          </w:tcPr>
          <w:p w14:paraId="7A145774">
            <w:pPr>
              <w:widowControl/>
              <w:spacing w:line="340"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培养</w:t>
            </w:r>
            <w:r>
              <w:rPr>
                <w:rFonts w:hint="eastAsia" w:ascii="仿宋_GB2312" w:hAnsi="仿宋_GB2312" w:eastAsia="仿宋_GB2312" w:cs="仿宋_GB2312"/>
                <w:b/>
                <w:bCs/>
                <w:color w:val="000000" w:themeColor="text1"/>
                <w:kern w:val="0"/>
                <w:sz w:val="21"/>
                <w:szCs w:val="21"/>
                <w14:textFill>
                  <w14:solidFill>
                    <w14:schemeClr w14:val="tx1"/>
                  </w14:solidFill>
                </w14:textFill>
              </w:rPr>
              <w:t>层次</w:t>
            </w:r>
          </w:p>
        </w:tc>
        <w:tc>
          <w:tcPr>
            <w:tcW w:w="1080" w:type="dxa"/>
            <w:vAlign w:val="center"/>
          </w:tcPr>
          <w:p w14:paraId="16B1FB82">
            <w:pPr>
              <w:widowControl/>
              <w:spacing w:line="340"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14:textFill>
                  <w14:solidFill>
                    <w14:schemeClr w14:val="tx1"/>
                  </w14:solidFill>
                </w14:textFill>
              </w:rPr>
              <w:t>学制</w:t>
            </w:r>
          </w:p>
        </w:tc>
        <w:tc>
          <w:tcPr>
            <w:tcW w:w="1395" w:type="dxa"/>
            <w:shd w:val="clear" w:color="auto" w:fill="auto"/>
            <w:vAlign w:val="center"/>
          </w:tcPr>
          <w:p w14:paraId="3028221E">
            <w:pPr>
              <w:widowControl/>
              <w:spacing w:line="340" w:lineRule="exact"/>
              <w:jc w:val="center"/>
              <w:rPr>
                <w:rFonts w:hint="default"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学费标准</w:t>
            </w:r>
          </w:p>
        </w:tc>
        <w:tc>
          <w:tcPr>
            <w:tcW w:w="1425" w:type="dxa"/>
            <w:vAlign w:val="center"/>
          </w:tcPr>
          <w:p w14:paraId="2B9E268C">
            <w:pPr>
              <w:widowControl/>
              <w:spacing w:line="340" w:lineRule="exact"/>
              <w:jc w:val="cente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总学费</w:t>
            </w:r>
          </w:p>
        </w:tc>
      </w:tr>
      <w:tr w14:paraId="0ACDE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shd w:val="clear" w:color="auto" w:fill="auto"/>
            <w:vAlign w:val="center"/>
          </w:tcPr>
          <w:p w14:paraId="6BD00C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体育教育</w:t>
            </w:r>
          </w:p>
        </w:tc>
        <w:tc>
          <w:tcPr>
            <w:tcW w:w="1575" w:type="dxa"/>
            <w:shd w:val="clear" w:color="auto" w:fill="auto"/>
            <w:vAlign w:val="center"/>
          </w:tcPr>
          <w:p w14:paraId="11BF49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教育学类</w:t>
            </w:r>
          </w:p>
        </w:tc>
        <w:tc>
          <w:tcPr>
            <w:tcW w:w="1155" w:type="dxa"/>
            <w:shd w:val="clear" w:color="auto" w:fill="auto"/>
            <w:vAlign w:val="center"/>
          </w:tcPr>
          <w:p w14:paraId="58B12A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shd w:val="clear" w:color="auto" w:fill="auto"/>
            <w:vAlign w:val="center"/>
          </w:tcPr>
          <w:p w14:paraId="2D3207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222023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2000元/年</w:t>
            </w:r>
          </w:p>
        </w:tc>
        <w:tc>
          <w:tcPr>
            <w:tcW w:w="1425" w:type="dxa"/>
            <w:shd w:val="clear" w:color="auto" w:fill="auto"/>
            <w:vAlign w:val="center"/>
          </w:tcPr>
          <w:p w14:paraId="3C5049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5000元</w:t>
            </w:r>
          </w:p>
        </w:tc>
      </w:tr>
      <w:tr w14:paraId="0BC41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 w:hRule="exact"/>
        </w:trPr>
        <w:tc>
          <w:tcPr>
            <w:tcW w:w="2663" w:type="dxa"/>
            <w:vAlign w:val="center"/>
          </w:tcPr>
          <w:p w14:paraId="34FCE2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shd w:val="clear" w:color="auto" w:fill="auto"/>
                <w14:textFill>
                  <w14:solidFill>
                    <w14:schemeClr w14:val="tx1"/>
                  </w14:solidFill>
                </w14:textFill>
              </w:rPr>
              <w:t>家政学</w:t>
            </w:r>
          </w:p>
        </w:tc>
        <w:tc>
          <w:tcPr>
            <w:tcW w:w="1575" w:type="dxa"/>
            <w:vAlign w:val="center"/>
          </w:tcPr>
          <w:p w14:paraId="4AB817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shd w:val="clear" w:color="auto" w:fill="auto"/>
                <w14:textFill>
                  <w14:solidFill>
                    <w14:schemeClr w14:val="tx1"/>
                  </w14:solidFill>
                </w14:textFill>
              </w:rPr>
              <w:t>法学类</w:t>
            </w:r>
          </w:p>
        </w:tc>
        <w:tc>
          <w:tcPr>
            <w:tcW w:w="1155" w:type="dxa"/>
            <w:tcBorders>
              <w:bottom w:val="single" w:color="auto" w:sz="4" w:space="0"/>
            </w:tcBorders>
            <w:vAlign w:val="center"/>
          </w:tcPr>
          <w:p w14:paraId="2595F5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shd w:val="clear" w:color="auto" w:fill="auto"/>
                <w14:textFill>
                  <w14:solidFill>
                    <w14:schemeClr w14:val="tx1"/>
                  </w14:solidFill>
                </w14:textFill>
              </w:rPr>
              <w:t>专升本</w:t>
            </w:r>
          </w:p>
        </w:tc>
        <w:tc>
          <w:tcPr>
            <w:tcW w:w="1080" w:type="dxa"/>
            <w:vAlign w:val="center"/>
          </w:tcPr>
          <w:p w14:paraId="3A5CEC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shd w:val="clear" w:color="auto" w:fill="auto"/>
                <w14:textFill>
                  <w14:solidFill>
                    <w14:schemeClr w14:val="tx1"/>
                  </w14:solidFill>
                </w14:textFill>
              </w:rPr>
              <w:t>2.5年</w:t>
            </w:r>
          </w:p>
        </w:tc>
        <w:tc>
          <w:tcPr>
            <w:tcW w:w="1395" w:type="dxa"/>
            <w:shd w:val="clear" w:color="auto" w:fill="auto"/>
            <w:vAlign w:val="center"/>
          </w:tcPr>
          <w:p w14:paraId="7862FD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shd w:val="clear" w:color="auto" w:fill="auto"/>
                <w:lang w:val="en-US" w:eastAsia="zh-CN"/>
                <w14:textFill>
                  <w14:solidFill>
                    <w14:schemeClr w14:val="tx1"/>
                  </w14:solidFill>
                </w14:textFill>
              </w:rPr>
              <w:t>2110元/年</w:t>
            </w:r>
          </w:p>
        </w:tc>
        <w:tc>
          <w:tcPr>
            <w:tcW w:w="1425" w:type="dxa"/>
            <w:vAlign w:val="center"/>
          </w:tcPr>
          <w:p w14:paraId="2EAE40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kern w:val="0"/>
                <w:sz w:val="21"/>
                <w:szCs w:val="21"/>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shd w:val="clear" w:color="auto" w:fill="auto"/>
                <w:lang w:val="en-US" w:eastAsia="zh-CN"/>
                <w14:textFill>
                  <w14:solidFill>
                    <w14:schemeClr w14:val="tx1"/>
                  </w14:solidFill>
                </w14:textFill>
              </w:rPr>
              <w:t>5275元</w:t>
            </w:r>
          </w:p>
        </w:tc>
      </w:tr>
      <w:tr w14:paraId="4552F3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626465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中药学</w:t>
            </w:r>
          </w:p>
        </w:tc>
        <w:tc>
          <w:tcPr>
            <w:tcW w:w="1575" w:type="dxa"/>
            <w:vAlign w:val="center"/>
          </w:tcPr>
          <w:p w14:paraId="15FDD5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文史中医类</w:t>
            </w:r>
          </w:p>
        </w:tc>
        <w:tc>
          <w:tcPr>
            <w:tcW w:w="1155" w:type="dxa"/>
            <w:tcBorders>
              <w:top w:val="single" w:color="auto" w:sz="4" w:space="0"/>
            </w:tcBorders>
            <w:vAlign w:val="center"/>
          </w:tcPr>
          <w:p w14:paraId="042202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vAlign w:val="center"/>
          </w:tcPr>
          <w:p w14:paraId="5A03FF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5F35CA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2460元/年</w:t>
            </w:r>
          </w:p>
        </w:tc>
        <w:tc>
          <w:tcPr>
            <w:tcW w:w="1425" w:type="dxa"/>
            <w:vAlign w:val="center"/>
          </w:tcPr>
          <w:p w14:paraId="537A36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6150元</w:t>
            </w:r>
          </w:p>
        </w:tc>
      </w:tr>
      <w:tr w14:paraId="712D04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638CBE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pacing w:val="-12"/>
                <w:kern w:val="0"/>
                <w:sz w:val="21"/>
                <w:szCs w:val="21"/>
                <w14:textFill>
                  <w14:solidFill>
                    <w14:schemeClr w14:val="tx1"/>
                  </w14:solidFill>
                </w14:textFill>
              </w:rPr>
            </w:pPr>
            <w:r>
              <w:rPr>
                <w:rFonts w:hint="eastAsia" w:ascii="仿宋_GB2312" w:hAnsi="仿宋_GB2312" w:eastAsia="仿宋_GB2312" w:cs="仿宋_GB2312"/>
                <w:color w:val="000000" w:themeColor="text1"/>
                <w:spacing w:val="-12"/>
                <w:kern w:val="0"/>
                <w:sz w:val="21"/>
                <w:szCs w:val="21"/>
                <w14:textFill>
                  <w14:solidFill>
                    <w14:schemeClr w14:val="tx1"/>
                  </w14:solidFill>
                </w14:textFill>
              </w:rPr>
              <w:t>机械设计制造及其自动化</w:t>
            </w:r>
          </w:p>
        </w:tc>
        <w:tc>
          <w:tcPr>
            <w:tcW w:w="1575" w:type="dxa"/>
            <w:tcBorders>
              <w:bottom w:val="single" w:color="auto" w:sz="4" w:space="0"/>
            </w:tcBorders>
            <w:vAlign w:val="center"/>
          </w:tcPr>
          <w:p w14:paraId="530824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理工类</w:t>
            </w:r>
          </w:p>
        </w:tc>
        <w:tc>
          <w:tcPr>
            <w:tcW w:w="1155" w:type="dxa"/>
            <w:tcBorders>
              <w:bottom w:val="single" w:color="auto" w:sz="4" w:space="0"/>
            </w:tcBorders>
            <w:vAlign w:val="center"/>
          </w:tcPr>
          <w:p w14:paraId="7CCD60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bottom w:val="single" w:color="auto" w:sz="4" w:space="0"/>
            </w:tcBorders>
            <w:vAlign w:val="center"/>
          </w:tcPr>
          <w:p w14:paraId="5ABD8D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4F4D11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spacing w:val="-12"/>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2160元/年</w:t>
            </w:r>
          </w:p>
        </w:tc>
        <w:tc>
          <w:tcPr>
            <w:tcW w:w="1425" w:type="dxa"/>
            <w:vAlign w:val="center"/>
          </w:tcPr>
          <w:p w14:paraId="62A5E2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5400元</w:t>
            </w:r>
          </w:p>
        </w:tc>
      </w:tr>
      <w:tr w14:paraId="75395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1F1FBD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计算机科学与技术</w:t>
            </w:r>
          </w:p>
        </w:tc>
        <w:tc>
          <w:tcPr>
            <w:tcW w:w="1575" w:type="dxa"/>
            <w:tcBorders>
              <w:top w:val="single" w:color="auto" w:sz="4" w:space="0"/>
              <w:bottom w:val="single" w:color="auto" w:sz="4" w:space="0"/>
            </w:tcBorders>
            <w:vAlign w:val="center"/>
          </w:tcPr>
          <w:p w14:paraId="7EB50B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理工类</w:t>
            </w:r>
          </w:p>
        </w:tc>
        <w:tc>
          <w:tcPr>
            <w:tcW w:w="1155" w:type="dxa"/>
            <w:tcBorders>
              <w:top w:val="single" w:color="auto" w:sz="4" w:space="0"/>
              <w:bottom w:val="single" w:color="auto" w:sz="4" w:space="0"/>
            </w:tcBorders>
            <w:vAlign w:val="center"/>
          </w:tcPr>
          <w:p w14:paraId="35258B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11F9B4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0D463B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2370元/年</w:t>
            </w:r>
          </w:p>
        </w:tc>
        <w:tc>
          <w:tcPr>
            <w:tcW w:w="1425" w:type="dxa"/>
            <w:vAlign w:val="center"/>
          </w:tcPr>
          <w:p w14:paraId="22B5E0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5925元</w:t>
            </w:r>
          </w:p>
        </w:tc>
      </w:tr>
      <w:tr w14:paraId="74F098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238F7A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制药工程</w:t>
            </w:r>
          </w:p>
        </w:tc>
        <w:tc>
          <w:tcPr>
            <w:tcW w:w="1575" w:type="dxa"/>
            <w:tcBorders>
              <w:top w:val="single" w:color="auto" w:sz="4" w:space="0"/>
              <w:bottom w:val="single" w:color="auto" w:sz="4" w:space="0"/>
            </w:tcBorders>
            <w:vAlign w:val="center"/>
          </w:tcPr>
          <w:p w14:paraId="39E972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理工类</w:t>
            </w:r>
          </w:p>
        </w:tc>
        <w:tc>
          <w:tcPr>
            <w:tcW w:w="1155" w:type="dxa"/>
            <w:tcBorders>
              <w:top w:val="single" w:color="auto" w:sz="4" w:space="0"/>
              <w:bottom w:val="single" w:color="auto" w:sz="4" w:space="0"/>
            </w:tcBorders>
            <w:vAlign w:val="center"/>
          </w:tcPr>
          <w:p w14:paraId="03FA09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4317AD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5DC859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2370元/年</w:t>
            </w:r>
          </w:p>
        </w:tc>
        <w:tc>
          <w:tcPr>
            <w:tcW w:w="1425" w:type="dxa"/>
            <w:vAlign w:val="center"/>
          </w:tcPr>
          <w:p w14:paraId="301BCE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5925元</w:t>
            </w:r>
          </w:p>
        </w:tc>
      </w:tr>
      <w:tr w14:paraId="2E5F81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5A8AA8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农业机械化及其自动化</w:t>
            </w:r>
          </w:p>
        </w:tc>
        <w:tc>
          <w:tcPr>
            <w:tcW w:w="1575" w:type="dxa"/>
            <w:tcBorders>
              <w:top w:val="single" w:color="auto" w:sz="4" w:space="0"/>
              <w:bottom w:val="single" w:color="auto" w:sz="4" w:space="0"/>
            </w:tcBorders>
            <w:vAlign w:val="center"/>
          </w:tcPr>
          <w:p w14:paraId="173DEF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理工类</w:t>
            </w:r>
          </w:p>
        </w:tc>
        <w:tc>
          <w:tcPr>
            <w:tcW w:w="1155" w:type="dxa"/>
            <w:tcBorders>
              <w:top w:val="single" w:color="auto" w:sz="4" w:space="0"/>
              <w:bottom w:val="single" w:color="auto" w:sz="4" w:space="0"/>
            </w:tcBorders>
            <w:vAlign w:val="center"/>
          </w:tcPr>
          <w:p w14:paraId="4217A1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42F3DF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555D7E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2370元/年</w:t>
            </w:r>
          </w:p>
        </w:tc>
        <w:tc>
          <w:tcPr>
            <w:tcW w:w="1425" w:type="dxa"/>
            <w:vAlign w:val="center"/>
          </w:tcPr>
          <w:p w14:paraId="4E620C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5925元</w:t>
            </w:r>
          </w:p>
          <w:p w14:paraId="3BE111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p>
        </w:tc>
      </w:tr>
      <w:tr w14:paraId="1EA6E9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472EF1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食品科学与工程</w:t>
            </w:r>
          </w:p>
        </w:tc>
        <w:tc>
          <w:tcPr>
            <w:tcW w:w="1575" w:type="dxa"/>
            <w:tcBorders>
              <w:top w:val="single" w:color="auto" w:sz="4" w:space="0"/>
              <w:bottom w:val="single" w:color="auto" w:sz="4" w:space="0"/>
            </w:tcBorders>
            <w:vAlign w:val="center"/>
          </w:tcPr>
          <w:p w14:paraId="1E7734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理工类</w:t>
            </w:r>
          </w:p>
        </w:tc>
        <w:tc>
          <w:tcPr>
            <w:tcW w:w="1155" w:type="dxa"/>
            <w:tcBorders>
              <w:top w:val="single" w:color="auto" w:sz="4" w:space="0"/>
              <w:bottom w:val="single" w:color="auto" w:sz="4" w:space="0"/>
            </w:tcBorders>
            <w:vAlign w:val="center"/>
          </w:tcPr>
          <w:p w14:paraId="7D8CCE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0B009D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1C9CBA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2370元/年</w:t>
            </w:r>
          </w:p>
        </w:tc>
        <w:tc>
          <w:tcPr>
            <w:tcW w:w="1425" w:type="dxa"/>
            <w:vAlign w:val="center"/>
          </w:tcPr>
          <w:p w14:paraId="28CE29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5925元</w:t>
            </w:r>
          </w:p>
        </w:tc>
      </w:tr>
      <w:tr w14:paraId="2C109B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61C162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食品质量与安全</w:t>
            </w:r>
          </w:p>
        </w:tc>
        <w:tc>
          <w:tcPr>
            <w:tcW w:w="1575" w:type="dxa"/>
            <w:tcBorders>
              <w:top w:val="single" w:color="auto" w:sz="4" w:space="0"/>
              <w:bottom w:val="single" w:color="auto" w:sz="4" w:space="0"/>
            </w:tcBorders>
            <w:vAlign w:val="center"/>
          </w:tcPr>
          <w:p w14:paraId="3B74A8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理工类</w:t>
            </w:r>
          </w:p>
        </w:tc>
        <w:tc>
          <w:tcPr>
            <w:tcW w:w="1155" w:type="dxa"/>
            <w:tcBorders>
              <w:top w:val="single" w:color="auto" w:sz="4" w:space="0"/>
              <w:bottom w:val="single" w:color="auto" w:sz="4" w:space="0"/>
            </w:tcBorders>
            <w:vAlign w:val="center"/>
          </w:tcPr>
          <w:p w14:paraId="4F4ACE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tcBorders>
            <w:vAlign w:val="center"/>
          </w:tcPr>
          <w:p w14:paraId="1E339D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59CCAF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2370元/年</w:t>
            </w:r>
          </w:p>
        </w:tc>
        <w:tc>
          <w:tcPr>
            <w:tcW w:w="1425" w:type="dxa"/>
            <w:vAlign w:val="center"/>
          </w:tcPr>
          <w:p w14:paraId="687B1C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5925元</w:t>
            </w:r>
          </w:p>
        </w:tc>
      </w:tr>
      <w:tr w14:paraId="580DF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1CF3EB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w:t>
            </w:r>
          </w:p>
        </w:tc>
        <w:tc>
          <w:tcPr>
            <w:tcW w:w="1575" w:type="dxa"/>
            <w:tcBorders>
              <w:bottom w:val="single" w:color="auto" w:sz="4" w:space="0"/>
            </w:tcBorders>
            <w:vAlign w:val="center"/>
          </w:tcPr>
          <w:p w14:paraId="6C8C24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农学类</w:t>
            </w:r>
          </w:p>
        </w:tc>
        <w:tc>
          <w:tcPr>
            <w:tcW w:w="1155" w:type="dxa"/>
            <w:tcBorders>
              <w:bottom w:val="single" w:color="auto" w:sz="4" w:space="0"/>
            </w:tcBorders>
            <w:vAlign w:val="center"/>
          </w:tcPr>
          <w:p w14:paraId="65B272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bottom w:val="single" w:color="auto" w:sz="4" w:space="0"/>
            </w:tcBorders>
            <w:vAlign w:val="center"/>
          </w:tcPr>
          <w:p w14:paraId="77176E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5D41CB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2200元/年</w:t>
            </w:r>
          </w:p>
        </w:tc>
        <w:tc>
          <w:tcPr>
            <w:tcW w:w="1425" w:type="dxa"/>
            <w:vAlign w:val="center"/>
          </w:tcPr>
          <w:p w14:paraId="261975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5500元</w:t>
            </w:r>
          </w:p>
        </w:tc>
      </w:tr>
      <w:tr w14:paraId="492CC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03DD3F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园艺</w:t>
            </w:r>
          </w:p>
        </w:tc>
        <w:tc>
          <w:tcPr>
            <w:tcW w:w="1575" w:type="dxa"/>
            <w:tcBorders>
              <w:top w:val="single" w:color="auto" w:sz="4" w:space="0"/>
              <w:bottom w:val="single" w:color="auto" w:sz="4" w:space="0"/>
            </w:tcBorders>
            <w:vAlign w:val="center"/>
          </w:tcPr>
          <w:p w14:paraId="31BCB9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农学类</w:t>
            </w:r>
          </w:p>
        </w:tc>
        <w:tc>
          <w:tcPr>
            <w:tcW w:w="1155" w:type="dxa"/>
            <w:tcBorders>
              <w:top w:val="single" w:color="auto" w:sz="4" w:space="0"/>
              <w:bottom w:val="single" w:color="auto" w:sz="4" w:space="0"/>
            </w:tcBorders>
            <w:vAlign w:val="center"/>
          </w:tcPr>
          <w:p w14:paraId="3FE77F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394190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17D897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2200元/年</w:t>
            </w:r>
          </w:p>
        </w:tc>
        <w:tc>
          <w:tcPr>
            <w:tcW w:w="1425" w:type="dxa"/>
            <w:vAlign w:val="center"/>
          </w:tcPr>
          <w:p w14:paraId="16F433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5500元</w:t>
            </w:r>
          </w:p>
        </w:tc>
      </w:tr>
      <w:tr w14:paraId="2EA576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3461B0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植物保护</w:t>
            </w:r>
          </w:p>
        </w:tc>
        <w:tc>
          <w:tcPr>
            <w:tcW w:w="1575" w:type="dxa"/>
            <w:tcBorders>
              <w:top w:val="single" w:color="auto" w:sz="4" w:space="0"/>
              <w:bottom w:val="single" w:color="auto" w:sz="4" w:space="0"/>
            </w:tcBorders>
            <w:vAlign w:val="center"/>
          </w:tcPr>
          <w:p w14:paraId="364339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农学类</w:t>
            </w:r>
          </w:p>
        </w:tc>
        <w:tc>
          <w:tcPr>
            <w:tcW w:w="1155" w:type="dxa"/>
            <w:tcBorders>
              <w:top w:val="single" w:color="auto" w:sz="4" w:space="0"/>
              <w:bottom w:val="single" w:color="auto" w:sz="4" w:space="0"/>
            </w:tcBorders>
            <w:vAlign w:val="center"/>
          </w:tcPr>
          <w:p w14:paraId="206FFB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57C5DC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17D4B7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2200元/年</w:t>
            </w:r>
          </w:p>
        </w:tc>
        <w:tc>
          <w:tcPr>
            <w:tcW w:w="1425" w:type="dxa"/>
            <w:vAlign w:val="center"/>
          </w:tcPr>
          <w:p w14:paraId="5F0CB4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5500元</w:t>
            </w:r>
          </w:p>
        </w:tc>
      </w:tr>
      <w:tr w14:paraId="09476E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711BCC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水土保持与荒漠化防治</w:t>
            </w:r>
          </w:p>
        </w:tc>
        <w:tc>
          <w:tcPr>
            <w:tcW w:w="1575" w:type="dxa"/>
            <w:tcBorders>
              <w:top w:val="single" w:color="auto" w:sz="4" w:space="0"/>
              <w:bottom w:val="single" w:color="auto" w:sz="4" w:space="0"/>
            </w:tcBorders>
            <w:vAlign w:val="center"/>
          </w:tcPr>
          <w:p w14:paraId="55C1D6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农学类</w:t>
            </w:r>
          </w:p>
        </w:tc>
        <w:tc>
          <w:tcPr>
            <w:tcW w:w="1155" w:type="dxa"/>
            <w:tcBorders>
              <w:top w:val="single" w:color="auto" w:sz="4" w:space="0"/>
              <w:bottom w:val="single" w:color="auto" w:sz="4" w:space="0"/>
            </w:tcBorders>
            <w:vAlign w:val="center"/>
          </w:tcPr>
          <w:p w14:paraId="203A1F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058756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512D1C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2000元/年</w:t>
            </w:r>
          </w:p>
        </w:tc>
        <w:tc>
          <w:tcPr>
            <w:tcW w:w="1425" w:type="dxa"/>
            <w:vAlign w:val="center"/>
          </w:tcPr>
          <w:p w14:paraId="53C794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5000元</w:t>
            </w:r>
          </w:p>
        </w:tc>
      </w:tr>
      <w:tr w14:paraId="045FCF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1E64FC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动物科学</w:t>
            </w:r>
          </w:p>
        </w:tc>
        <w:tc>
          <w:tcPr>
            <w:tcW w:w="1575" w:type="dxa"/>
            <w:tcBorders>
              <w:top w:val="single" w:color="auto" w:sz="4" w:space="0"/>
              <w:bottom w:val="single" w:color="auto" w:sz="4" w:space="0"/>
            </w:tcBorders>
            <w:vAlign w:val="center"/>
          </w:tcPr>
          <w:p w14:paraId="360158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农学类</w:t>
            </w:r>
          </w:p>
        </w:tc>
        <w:tc>
          <w:tcPr>
            <w:tcW w:w="1155" w:type="dxa"/>
            <w:tcBorders>
              <w:top w:val="single" w:color="auto" w:sz="4" w:space="0"/>
              <w:bottom w:val="single" w:color="auto" w:sz="4" w:space="0"/>
            </w:tcBorders>
            <w:vAlign w:val="center"/>
          </w:tcPr>
          <w:p w14:paraId="425897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45CF78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7D5B20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2200元/年</w:t>
            </w:r>
          </w:p>
        </w:tc>
        <w:tc>
          <w:tcPr>
            <w:tcW w:w="1425" w:type="dxa"/>
            <w:vAlign w:val="center"/>
          </w:tcPr>
          <w:p w14:paraId="0DA0C2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5500元</w:t>
            </w:r>
          </w:p>
        </w:tc>
      </w:tr>
      <w:tr w14:paraId="46DB4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6C78DD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动物医学</w:t>
            </w:r>
          </w:p>
        </w:tc>
        <w:tc>
          <w:tcPr>
            <w:tcW w:w="1575" w:type="dxa"/>
            <w:tcBorders>
              <w:top w:val="single" w:color="auto" w:sz="4" w:space="0"/>
              <w:bottom w:val="single" w:color="auto" w:sz="4" w:space="0"/>
            </w:tcBorders>
            <w:vAlign w:val="center"/>
          </w:tcPr>
          <w:p w14:paraId="5B6322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农学类</w:t>
            </w:r>
          </w:p>
        </w:tc>
        <w:tc>
          <w:tcPr>
            <w:tcW w:w="1155" w:type="dxa"/>
            <w:tcBorders>
              <w:top w:val="single" w:color="auto" w:sz="4" w:space="0"/>
              <w:bottom w:val="single" w:color="auto" w:sz="4" w:space="0"/>
            </w:tcBorders>
            <w:vAlign w:val="center"/>
          </w:tcPr>
          <w:p w14:paraId="542508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559636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5688F5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2200元/年</w:t>
            </w:r>
          </w:p>
        </w:tc>
        <w:tc>
          <w:tcPr>
            <w:tcW w:w="1425" w:type="dxa"/>
            <w:vAlign w:val="center"/>
          </w:tcPr>
          <w:p w14:paraId="0AD381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5500元</w:t>
            </w:r>
          </w:p>
        </w:tc>
      </w:tr>
      <w:tr w14:paraId="12B6B8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65C9DF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园林</w:t>
            </w:r>
          </w:p>
        </w:tc>
        <w:tc>
          <w:tcPr>
            <w:tcW w:w="1575" w:type="dxa"/>
            <w:tcBorders>
              <w:top w:val="single" w:color="auto" w:sz="4" w:space="0"/>
              <w:bottom w:val="single" w:color="auto" w:sz="4" w:space="0"/>
            </w:tcBorders>
            <w:vAlign w:val="center"/>
          </w:tcPr>
          <w:p w14:paraId="698284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农学类</w:t>
            </w:r>
          </w:p>
        </w:tc>
        <w:tc>
          <w:tcPr>
            <w:tcW w:w="1155" w:type="dxa"/>
            <w:tcBorders>
              <w:top w:val="single" w:color="auto" w:sz="4" w:space="0"/>
              <w:bottom w:val="single" w:color="auto" w:sz="4" w:space="0"/>
            </w:tcBorders>
            <w:vAlign w:val="center"/>
          </w:tcPr>
          <w:p w14:paraId="0A2859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6FFF57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0F6DCD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2200元/年</w:t>
            </w:r>
          </w:p>
        </w:tc>
        <w:tc>
          <w:tcPr>
            <w:tcW w:w="1425" w:type="dxa"/>
            <w:vAlign w:val="center"/>
          </w:tcPr>
          <w:p w14:paraId="087D5E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5500元</w:t>
            </w:r>
          </w:p>
        </w:tc>
      </w:tr>
      <w:tr w14:paraId="4D78B7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0A9CE2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林学</w:t>
            </w:r>
          </w:p>
        </w:tc>
        <w:tc>
          <w:tcPr>
            <w:tcW w:w="1575" w:type="dxa"/>
            <w:tcBorders>
              <w:top w:val="single" w:color="auto" w:sz="4" w:space="0"/>
              <w:bottom w:val="single" w:color="auto" w:sz="4" w:space="0"/>
            </w:tcBorders>
            <w:vAlign w:val="center"/>
          </w:tcPr>
          <w:p w14:paraId="0904B8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农学类</w:t>
            </w:r>
          </w:p>
        </w:tc>
        <w:tc>
          <w:tcPr>
            <w:tcW w:w="1155" w:type="dxa"/>
            <w:tcBorders>
              <w:top w:val="single" w:color="auto" w:sz="4" w:space="0"/>
              <w:bottom w:val="single" w:color="auto" w:sz="4" w:space="0"/>
            </w:tcBorders>
            <w:vAlign w:val="center"/>
          </w:tcPr>
          <w:p w14:paraId="5E1E28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479FCE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671E73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2000元/年</w:t>
            </w:r>
          </w:p>
        </w:tc>
        <w:tc>
          <w:tcPr>
            <w:tcW w:w="1425" w:type="dxa"/>
            <w:vAlign w:val="center"/>
          </w:tcPr>
          <w:p w14:paraId="13C62E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5000元</w:t>
            </w:r>
          </w:p>
        </w:tc>
      </w:tr>
      <w:tr w14:paraId="4FD3BF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5E66D2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菌物科学与工程</w:t>
            </w:r>
          </w:p>
        </w:tc>
        <w:tc>
          <w:tcPr>
            <w:tcW w:w="1575" w:type="dxa"/>
            <w:tcBorders>
              <w:top w:val="single" w:color="auto" w:sz="4" w:space="0"/>
              <w:bottom w:val="single" w:color="auto" w:sz="4" w:space="0"/>
            </w:tcBorders>
            <w:vAlign w:val="center"/>
          </w:tcPr>
          <w:p w14:paraId="374AD4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农学类</w:t>
            </w:r>
          </w:p>
        </w:tc>
        <w:tc>
          <w:tcPr>
            <w:tcW w:w="1155" w:type="dxa"/>
            <w:tcBorders>
              <w:top w:val="single" w:color="auto" w:sz="4" w:space="0"/>
              <w:bottom w:val="single" w:color="auto" w:sz="4" w:space="0"/>
            </w:tcBorders>
            <w:vAlign w:val="center"/>
          </w:tcPr>
          <w:p w14:paraId="6D6BB6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684E45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66DB2C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2000元/年</w:t>
            </w:r>
          </w:p>
        </w:tc>
        <w:tc>
          <w:tcPr>
            <w:tcW w:w="1425" w:type="dxa"/>
            <w:vAlign w:val="center"/>
          </w:tcPr>
          <w:p w14:paraId="3D42E7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5000元</w:t>
            </w:r>
          </w:p>
        </w:tc>
      </w:tr>
      <w:tr w14:paraId="563B3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254566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水产养殖学</w:t>
            </w:r>
          </w:p>
        </w:tc>
        <w:tc>
          <w:tcPr>
            <w:tcW w:w="1575" w:type="dxa"/>
            <w:tcBorders>
              <w:top w:val="single" w:color="auto" w:sz="4" w:space="0"/>
            </w:tcBorders>
            <w:vAlign w:val="center"/>
          </w:tcPr>
          <w:p w14:paraId="4E4F79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农学类</w:t>
            </w:r>
          </w:p>
        </w:tc>
        <w:tc>
          <w:tcPr>
            <w:tcW w:w="1155" w:type="dxa"/>
            <w:tcBorders>
              <w:top w:val="single" w:color="auto" w:sz="4" w:space="0"/>
              <w:bottom w:val="single" w:color="auto" w:sz="4" w:space="0"/>
            </w:tcBorders>
            <w:vAlign w:val="center"/>
          </w:tcPr>
          <w:p w14:paraId="41639E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61A1A6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tcBorders>
              <w:bottom w:val="single" w:color="auto" w:sz="4" w:space="0"/>
            </w:tcBorders>
            <w:shd w:val="clear" w:color="auto" w:fill="auto"/>
            <w:vAlign w:val="center"/>
          </w:tcPr>
          <w:p w14:paraId="7920DD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2200元/年</w:t>
            </w:r>
          </w:p>
        </w:tc>
        <w:tc>
          <w:tcPr>
            <w:tcW w:w="1425" w:type="dxa"/>
            <w:tcBorders>
              <w:bottom w:val="single" w:color="auto" w:sz="4" w:space="0"/>
            </w:tcBorders>
            <w:vAlign w:val="center"/>
          </w:tcPr>
          <w:p w14:paraId="5C8967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5500元</w:t>
            </w:r>
          </w:p>
        </w:tc>
      </w:tr>
      <w:tr w14:paraId="14D2CF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06560A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生物技术</w:t>
            </w:r>
          </w:p>
        </w:tc>
        <w:tc>
          <w:tcPr>
            <w:tcW w:w="1575" w:type="dxa"/>
            <w:tcBorders>
              <w:bottom w:val="single" w:color="auto" w:sz="4" w:space="0"/>
            </w:tcBorders>
            <w:vAlign w:val="center"/>
          </w:tcPr>
          <w:p w14:paraId="1A9E58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经济管理类</w:t>
            </w:r>
          </w:p>
        </w:tc>
        <w:tc>
          <w:tcPr>
            <w:tcW w:w="1155" w:type="dxa"/>
            <w:tcBorders>
              <w:top w:val="single" w:color="auto" w:sz="4" w:space="0"/>
              <w:bottom w:val="single" w:color="auto" w:sz="4" w:space="0"/>
            </w:tcBorders>
            <w:vAlign w:val="center"/>
          </w:tcPr>
          <w:p w14:paraId="7C1BF3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3D76E7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tcBorders>
              <w:top w:val="single" w:color="auto" w:sz="4" w:space="0"/>
            </w:tcBorders>
            <w:shd w:val="clear" w:color="auto" w:fill="auto"/>
            <w:vAlign w:val="center"/>
          </w:tcPr>
          <w:p w14:paraId="4BD722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2200元/年</w:t>
            </w:r>
          </w:p>
        </w:tc>
        <w:tc>
          <w:tcPr>
            <w:tcW w:w="1425" w:type="dxa"/>
            <w:tcBorders>
              <w:top w:val="single" w:color="auto" w:sz="4" w:space="0"/>
            </w:tcBorders>
            <w:vAlign w:val="center"/>
          </w:tcPr>
          <w:p w14:paraId="106151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5500元</w:t>
            </w:r>
          </w:p>
        </w:tc>
      </w:tr>
      <w:tr w14:paraId="5E96A4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5580EA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环境科学</w:t>
            </w:r>
          </w:p>
        </w:tc>
        <w:tc>
          <w:tcPr>
            <w:tcW w:w="1575" w:type="dxa"/>
            <w:tcBorders>
              <w:top w:val="single" w:color="auto" w:sz="4" w:space="0"/>
              <w:bottom w:val="single" w:color="auto" w:sz="4" w:space="0"/>
            </w:tcBorders>
            <w:vAlign w:val="center"/>
          </w:tcPr>
          <w:p w14:paraId="60110B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经济管理类</w:t>
            </w:r>
          </w:p>
        </w:tc>
        <w:tc>
          <w:tcPr>
            <w:tcW w:w="1155" w:type="dxa"/>
            <w:tcBorders>
              <w:top w:val="single" w:color="auto" w:sz="4" w:space="0"/>
              <w:bottom w:val="single" w:color="auto" w:sz="4" w:space="0"/>
            </w:tcBorders>
            <w:vAlign w:val="center"/>
          </w:tcPr>
          <w:p w14:paraId="77ED08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3FDB3E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6C4436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2160元/年</w:t>
            </w:r>
          </w:p>
        </w:tc>
        <w:tc>
          <w:tcPr>
            <w:tcW w:w="1425" w:type="dxa"/>
            <w:vAlign w:val="center"/>
          </w:tcPr>
          <w:p w14:paraId="25EE45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5400元</w:t>
            </w:r>
          </w:p>
        </w:tc>
      </w:tr>
      <w:tr w14:paraId="166AE3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058F42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工商管理</w:t>
            </w:r>
          </w:p>
        </w:tc>
        <w:tc>
          <w:tcPr>
            <w:tcW w:w="1575" w:type="dxa"/>
            <w:tcBorders>
              <w:top w:val="single" w:color="auto" w:sz="4" w:space="0"/>
              <w:bottom w:val="single" w:color="auto" w:sz="4" w:space="0"/>
            </w:tcBorders>
            <w:vAlign w:val="center"/>
          </w:tcPr>
          <w:p w14:paraId="182BA0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经济管理类</w:t>
            </w:r>
          </w:p>
        </w:tc>
        <w:tc>
          <w:tcPr>
            <w:tcW w:w="1155" w:type="dxa"/>
            <w:tcBorders>
              <w:top w:val="single" w:color="auto" w:sz="4" w:space="0"/>
              <w:bottom w:val="single" w:color="auto" w:sz="4" w:space="0"/>
            </w:tcBorders>
            <w:vAlign w:val="center"/>
          </w:tcPr>
          <w:p w14:paraId="7FF212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47D197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36DC40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2110元/年</w:t>
            </w:r>
          </w:p>
        </w:tc>
        <w:tc>
          <w:tcPr>
            <w:tcW w:w="1425" w:type="dxa"/>
            <w:vAlign w:val="center"/>
          </w:tcPr>
          <w:p w14:paraId="56B2CC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5275元</w:t>
            </w:r>
          </w:p>
        </w:tc>
      </w:tr>
      <w:tr w14:paraId="504C73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66E078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财务管理</w:t>
            </w:r>
          </w:p>
        </w:tc>
        <w:tc>
          <w:tcPr>
            <w:tcW w:w="1575" w:type="dxa"/>
            <w:tcBorders>
              <w:top w:val="single" w:color="auto" w:sz="4" w:space="0"/>
              <w:bottom w:val="single" w:color="auto" w:sz="4" w:space="0"/>
            </w:tcBorders>
            <w:vAlign w:val="center"/>
          </w:tcPr>
          <w:p w14:paraId="0E58DC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经济管理类</w:t>
            </w:r>
          </w:p>
        </w:tc>
        <w:tc>
          <w:tcPr>
            <w:tcW w:w="1155" w:type="dxa"/>
            <w:tcBorders>
              <w:top w:val="single" w:color="auto" w:sz="4" w:space="0"/>
              <w:bottom w:val="single" w:color="auto" w:sz="4" w:space="0"/>
            </w:tcBorders>
            <w:vAlign w:val="center"/>
          </w:tcPr>
          <w:p w14:paraId="4BB4C3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78537F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2889E6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1920元/年</w:t>
            </w:r>
          </w:p>
        </w:tc>
        <w:tc>
          <w:tcPr>
            <w:tcW w:w="1425" w:type="dxa"/>
            <w:vAlign w:val="center"/>
          </w:tcPr>
          <w:p w14:paraId="3996BB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4800元</w:t>
            </w:r>
          </w:p>
        </w:tc>
      </w:tr>
      <w:tr w14:paraId="36A076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57801C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农林经济管理</w:t>
            </w:r>
          </w:p>
        </w:tc>
        <w:tc>
          <w:tcPr>
            <w:tcW w:w="1575" w:type="dxa"/>
            <w:tcBorders>
              <w:top w:val="single" w:color="auto" w:sz="4" w:space="0"/>
              <w:bottom w:val="single" w:color="auto" w:sz="4" w:space="0"/>
            </w:tcBorders>
            <w:vAlign w:val="center"/>
          </w:tcPr>
          <w:p w14:paraId="045F89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经济管理类</w:t>
            </w:r>
          </w:p>
        </w:tc>
        <w:tc>
          <w:tcPr>
            <w:tcW w:w="1155" w:type="dxa"/>
            <w:tcBorders>
              <w:top w:val="single" w:color="auto" w:sz="4" w:space="0"/>
              <w:bottom w:val="single" w:color="auto" w:sz="4" w:space="0"/>
            </w:tcBorders>
            <w:vAlign w:val="center"/>
          </w:tcPr>
          <w:p w14:paraId="11CD81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bottom w:val="single" w:color="auto" w:sz="4" w:space="0"/>
            </w:tcBorders>
            <w:vAlign w:val="center"/>
          </w:tcPr>
          <w:p w14:paraId="4ECDB1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61980E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2110元/年</w:t>
            </w:r>
          </w:p>
        </w:tc>
        <w:tc>
          <w:tcPr>
            <w:tcW w:w="1425" w:type="dxa"/>
            <w:vAlign w:val="center"/>
          </w:tcPr>
          <w:p w14:paraId="28F95A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5275元</w:t>
            </w:r>
          </w:p>
        </w:tc>
      </w:tr>
      <w:tr w14:paraId="0459CA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2663" w:type="dxa"/>
            <w:vAlign w:val="center"/>
          </w:tcPr>
          <w:p w14:paraId="293230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土地资源管理</w:t>
            </w:r>
          </w:p>
        </w:tc>
        <w:tc>
          <w:tcPr>
            <w:tcW w:w="1575" w:type="dxa"/>
            <w:tcBorders>
              <w:top w:val="single" w:color="auto" w:sz="4" w:space="0"/>
            </w:tcBorders>
            <w:vAlign w:val="center"/>
          </w:tcPr>
          <w:p w14:paraId="4B8472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经济管理类</w:t>
            </w:r>
          </w:p>
        </w:tc>
        <w:tc>
          <w:tcPr>
            <w:tcW w:w="1155" w:type="dxa"/>
            <w:tcBorders>
              <w:top w:val="single" w:color="auto" w:sz="4" w:space="0"/>
            </w:tcBorders>
            <w:vAlign w:val="center"/>
          </w:tcPr>
          <w:p w14:paraId="6939E2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专升本</w:t>
            </w:r>
          </w:p>
        </w:tc>
        <w:tc>
          <w:tcPr>
            <w:tcW w:w="1080" w:type="dxa"/>
            <w:tcBorders>
              <w:top w:val="single" w:color="auto" w:sz="4" w:space="0"/>
            </w:tcBorders>
            <w:vAlign w:val="center"/>
          </w:tcPr>
          <w:p w14:paraId="4ECA6D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2.5年</w:t>
            </w:r>
          </w:p>
        </w:tc>
        <w:tc>
          <w:tcPr>
            <w:tcW w:w="1395" w:type="dxa"/>
            <w:shd w:val="clear" w:color="auto" w:fill="auto"/>
            <w:vAlign w:val="center"/>
          </w:tcPr>
          <w:p w14:paraId="2A7630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2110元/年</w:t>
            </w:r>
          </w:p>
        </w:tc>
        <w:tc>
          <w:tcPr>
            <w:tcW w:w="1425" w:type="dxa"/>
            <w:vAlign w:val="center"/>
          </w:tcPr>
          <w:p w14:paraId="2F1C2E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5275元</w:t>
            </w:r>
          </w:p>
        </w:tc>
      </w:tr>
    </w:tbl>
    <w:p w14:paraId="51406CB3">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p>
    <w:p w14:paraId="53194C40">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default"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三、报名条件</w:t>
      </w:r>
    </w:p>
    <w:p w14:paraId="2FE481F3">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left"/>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1.遵守中华人民共和国宪法和法律。</w:t>
      </w:r>
    </w:p>
    <w:p w14:paraId="65D665A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left"/>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2.身体健康，不影响所报专业学习。</w:t>
      </w:r>
    </w:p>
    <w:p w14:paraId="656C821C">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left"/>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3.报考专升本的考生必须是已取得经教育部审定核准的国民教育系列高等学校、高等教育自学考试机构颁发的专科毕业证书、本科结业证书或以上证书的人员。考生在报名前须自行登录中国高等教育学生信息网（学信网）查询本人学历信息是否真实有效，如因不符合入学条件导致无法注册学籍，造成的后果由考生本人负责。</w:t>
      </w:r>
    </w:p>
    <w:p w14:paraId="1FBDCA44">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四、报名办法</w:t>
      </w:r>
    </w:p>
    <w:p w14:paraId="6682FD65">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吉林省成人高校招生考试报名统一实行网上报名、填报志愿、支付报考费。考生须在规定报名期间登录“吉林省2025年成人高校招生考试网上报名系统”（https://crgk.jleea.com.cn）完成注册、填报基本信息、报考院校和专业志愿，并按照要求提交相关材料，吉林省教育考试院对报名信息进行审核，考生需及时登录报名系统关注本人信息审核结果，审核通过视为报名成功。</w:t>
      </w:r>
    </w:p>
    <w:p w14:paraId="0B02AB82">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jc w:val="both"/>
        <w:textAlignment w:val="baseline"/>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五、考试事项</w:t>
      </w:r>
    </w:p>
    <w:p w14:paraId="0B26C52B">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jc w:val="both"/>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1.报名时间：</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8月中下旬，具体时间以吉林省教育考试院公布信息为准。</w:t>
      </w:r>
    </w:p>
    <w:p w14:paraId="2F875FE3">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jc w:val="both"/>
        <w:textAlignment w:val="baseline"/>
        <w:rPr>
          <w:rFonts w:hint="eastAsia" w:ascii="仿宋_GB2312" w:hAnsi="仿宋_GB2312" w:eastAsia="仿宋_GB2312" w:cs="仿宋_GB2312"/>
          <w:color w:val="000000" w:themeColor="text1"/>
          <w:spacing w:val="-6"/>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2.考试时间：</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10月中下旬，</w:t>
      </w:r>
      <w:r>
        <w:rPr>
          <w:rFonts w:hint="eastAsia" w:ascii="仿宋_GB2312" w:hAnsi="仿宋_GB2312" w:eastAsia="仿宋_GB2312" w:cs="仿宋_GB2312"/>
          <w:color w:val="000000" w:themeColor="text1"/>
          <w:spacing w:val="-6"/>
          <w:sz w:val="28"/>
          <w:szCs w:val="28"/>
          <w:shd w:val="clear" w:color="auto" w:fill="FFFFFF"/>
          <w:lang w:val="en-US" w:eastAsia="zh-CN"/>
          <w14:textFill>
            <w14:solidFill>
              <w14:schemeClr w14:val="tx1"/>
            </w14:solidFill>
          </w14:textFill>
        </w:rPr>
        <w:t>具体时间以吉林省教育考试院公布信息为准。</w:t>
      </w:r>
    </w:p>
    <w:p w14:paraId="45A52AE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51" w:firstLineChars="196"/>
        <w:jc w:val="both"/>
        <w:textAlignment w:val="auto"/>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3.考试科目：</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按照教育部当年公布的《全国各类成人高等学校招生考试大纲》要求为准。若有变动，以吉林省教育考试院公布信息为准。</w:t>
      </w:r>
    </w:p>
    <w:p w14:paraId="53D501B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51" w:firstLineChars="196"/>
        <w:jc w:val="both"/>
        <w:textAlignment w:val="auto"/>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理工类：</w:t>
      </w:r>
      <w:r>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t>政治、外语、高等数学（一）</w:t>
      </w:r>
    </w:p>
    <w:p w14:paraId="2ACB67F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51" w:firstLineChars="196"/>
        <w:jc w:val="both"/>
        <w:textAlignment w:val="auto"/>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经济管理类：</w:t>
      </w:r>
      <w:r>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t>政治、外语、高等数学（二）</w:t>
      </w:r>
    </w:p>
    <w:p w14:paraId="4DCC1C7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51" w:firstLineChars="196"/>
        <w:jc w:val="both"/>
        <w:textAlignment w:val="auto"/>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农学类：</w:t>
      </w:r>
      <w:r>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t>政治、外语、生态学基础</w:t>
      </w:r>
    </w:p>
    <w:p w14:paraId="2D2B965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51" w:firstLineChars="196"/>
        <w:jc w:val="both"/>
        <w:textAlignment w:val="auto"/>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法学类：</w:t>
      </w:r>
      <w:r>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t>政治、外语、民法</w:t>
      </w:r>
    </w:p>
    <w:p w14:paraId="6E5822C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51" w:firstLineChars="196"/>
        <w:jc w:val="both"/>
        <w:textAlignment w:val="auto"/>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文史中医类：</w:t>
      </w:r>
      <w:r>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t>政治、外语、大学语文</w:t>
      </w:r>
    </w:p>
    <w:p w14:paraId="2EE08DF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51" w:firstLineChars="196"/>
        <w:jc w:val="both"/>
        <w:textAlignment w:val="auto"/>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教育学类：</w:t>
      </w:r>
      <w:r>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t>政治</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、外语、教育理论</w:t>
      </w:r>
    </w:p>
    <w:p w14:paraId="5A4F3906">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jc w:val="both"/>
        <w:textAlignment w:val="baseline"/>
        <w:rPr>
          <w:rFonts w:hint="default"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六、录取工作</w:t>
      </w:r>
    </w:p>
    <w:p w14:paraId="6E8E998A">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成人高考录取工作由吉林省教育考试院统一组织，对各专业考试成绩达到投档分数线的考生，学校按照招生计划从高分到低分择优录取，确定拟录取名单报省考试院审核。学校依照省考试院审核通过的录取名单发放录取通知书，对于符合相关照顾政策录取的考生，按上级有关规定执行。</w:t>
      </w:r>
    </w:p>
    <w:p w14:paraId="59B0FE80">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jc w:val="both"/>
        <w:textAlignment w:val="baseline"/>
        <w:rPr>
          <w:rFonts w:hint="default"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七、学习方式</w:t>
      </w:r>
    </w:p>
    <w:p w14:paraId="10B0A31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采用网络课堂学习、自主学习、集中面授等线上和线下相结合的学习方式。</w:t>
      </w:r>
    </w:p>
    <w:p w14:paraId="0C4F268E">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jc w:val="both"/>
        <w:textAlignment w:val="baseline"/>
        <w:rPr>
          <w:rFonts w:hint="default"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八、毕业与学位</w:t>
      </w:r>
    </w:p>
    <w:p w14:paraId="19AF0426">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jc w:val="both"/>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1.毕业：</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学生在规定的修业年限内，完成教学计划规定的所有课程且成绩合格，达到毕业要求，颁发吉林农业大学成人高等教育毕业证书。</w:t>
      </w:r>
    </w:p>
    <w:p w14:paraId="30776DCF">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jc w:val="both"/>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2.学位：</w:t>
      </w:r>
      <w:r>
        <w:rPr>
          <w:rFonts w:hint="eastAsia" w:ascii="仿宋_GB2312" w:hAns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毕业生在规定期限内提出学位申请，且符合学位授予条件者，</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经学校学位评定委员会审议通过后，颁发吉林农业大学学士学位证书。</w:t>
      </w:r>
    </w:p>
    <w:p w14:paraId="6D818164">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jc w:val="both"/>
        <w:textAlignment w:val="baseline"/>
        <w:rPr>
          <w:rFonts w:hint="default"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九、其他事项</w:t>
      </w:r>
    </w:p>
    <w:p w14:paraId="356162D1">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1.学费按学年收取，由学生本人通过吉林农业大学校园统一支付平台（http://cwgl.jlau.edu.cn/xysf/）完成缴纳。</w:t>
      </w:r>
    </w:p>
    <w:p w14:paraId="10795F5F">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2.学校未授权任何校外教学点、机构和个人代收代缴学费，严禁其他机构和个人代收代缴，请广大学生增强防范意识，谨防招生诈骗。若未按学校规定缴纳学费，造成的一切后果均由学生本人负责。</w:t>
      </w:r>
    </w:p>
    <w:p w14:paraId="1F50DAC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3.本招生简章内容若与国家或省教育行政主管部门最新政策规定不一致的，以国家或省教育行政部门最新政策规定为准。</w:t>
      </w:r>
    </w:p>
    <w:p w14:paraId="4729AEBD">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4.本招生简章最终解释权归吉林农业大学所有，未经许可，不得转载。</w:t>
      </w:r>
    </w:p>
    <w:p w14:paraId="10B7986A">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jc w:val="both"/>
        <w:textAlignment w:val="baseline"/>
        <w:rPr>
          <w:rFonts w:hint="eastAsia" w:ascii="仿宋_GB2312" w:hAns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十、联系方式</w:t>
      </w:r>
    </w:p>
    <w:p w14:paraId="4ED00EB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default"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联系单位：吉林农业大学继续教育学院</w:t>
      </w:r>
    </w:p>
    <w:p w14:paraId="5E42A8BF">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咨询电话：0431-84533399  0431-84533509</w:t>
      </w:r>
    </w:p>
    <w:p w14:paraId="56F6C7DD">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hAns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监督电话：0431-84532795</w:t>
      </w:r>
    </w:p>
    <w:p w14:paraId="0648064D">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_GB2312" w:hAns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地    址：长春市新城大街农大北路666号</w:t>
      </w:r>
    </w:p>
    <w:p w14:paraId="0D78A69F">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default" w:ascii="仿宋_GB2312" w:hAnsi="仿宋_GB2312" w:eastAsia="仿宋_GB2312" w:cs="仿宋_GB2312"/>
          <w:color w:val="FF0000"/>
          <w:sz w:val="28"/>
          <w:szCs w:val="28"/>
          <w:highlight w:val="yellow"/>
          <w:shd w:val="clear" w:color="auto" w:fill="FFFFFF"/>
          <w:lang w:val="en-US" w:eastAsia="zh-CN"/>
        </w:rPr>
      </w:pPr>
      <w:r>
        <w:rPr>
          <w:rFonts w:hint="eastAsia" w:ascii="仿宋_GB2312" w:hAns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网    址：https://jxjyxy.jlau.edu.cn/</w:t>
      </w:r>
    </w:p>
    <w:sectPr>
      <w:pgSz w:w="11906" w:h="16838"/>
      <w:pgMar w:top="1440" w:right="1349" w:bottom="1383" w:left="134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B61D9"/>
    <w:rsid w:val="01574F4D"/>
    <w:rsid w:val="020B6A0C"/>
    <w:rsid w:val="0246284B"/>
    <w:rsid w:val="03A367D0"/>
    <w:rsid w:val="043B4C5B"/>
    <w:rsid w:val="04B32AA4"/>
    <w:rsid w:val="05551D4C"/>
    <w:rsid w:val="062621EE"/>
    <w:rsid w:val="06E10D93"/>
    <w:rsid w:val="06E62D33"/>
    <w:rsid w:val="07BB058C"/>
    <w:rsid w:val="09C90142"/>
    <w:rsid w:val="0A764C3F"/>
    <w:rsid w:val="0B1417B4"/>
    <w:rsid w:val="0CEA334F"/>
    <w:rsid w:val="0CF83480"/>
    <w:rsid w:val="0D481B08"/>
    <w:rsid w:val="0D791CFB"/>
    <w:rsid w:val="0DAC2F7A"/>
    <w:rsid w:val="0EE52393"/>
    <w:rsid w:val="11F92E3E"/>
    <w:rsid w:val="141D437D"/>
    <w:rsid w:val="15233083"/>
    <w:rsid w:val="15977476"/>
    <w:rsid w:val="15B6442C"/>
    <w:rsid w:val="17B278E0"/>
    <w:rsid w:val="19C2020D"/>
    <w:rsid w:val="19CE08B3"/>
    <w:rsid w:val="1B360018"/>
    <w:rsid w:val="1B4F12C0"/>
    <w:rsid w:val="1B9C0326"/>
    <w:rsid w:val="1CEA2D40"/>
    <w:rsid w:val="1D116690"/>
    <w:rsid w:val="1D2C08A3"/>
    <w:rsid w:val="1D2E6F53"/>
    <w:rsid w:val="1D440485"/>
    <w:rsid w:val="1D525097"/>
    <w:rsid w:val="1E113CE6"/>
    <w:rsid w:val="1F6335F7"/>
    <w:rsid w:val="205253AE"/>
    <w:rsid w:val="20584328"/>
    <w:rsid w:val="223B434C"/>
    <w:rsid w:val="229677D4"/>
    <w:rsid w:val="22A46395"/>
    <w:rsid w:val="230C3F3A"/>
    <w:rsid w:val="23FD29D9"/>
    <w:rsid w:val="243A6885"/>
    <w:rsid w:val="24EC5DD1"/>
    <w:rsid w:val="25965D3D"/>
    <w:rsid w:val="26963B99"/>
    <w:rsid w:val="2810627B"/>
    <w:rsid w:val="283661B2"/>
    <w:rsid w:val="2A366D40"/>
    <w:rsid w:val="2A7A014E"/>
    <w:rsid w:val="2A8A26E1"/>
    <w:rsid w:val="2B6C7C6C"/>
    <w:rsid w:val="2BBA791C"/>
    <w:rsid w:val="2D574004"/>
    <w:rsid w:val="2DD26C52"/>
    <w:rsid w:val="2F210D6D"/>
    <w:rsid w:val="2F33417F"/>
    <w:rsid w:val="30520AB7"/>
    <w:rsid w:val="31603C8E"/>
    <w:rsid w:val="33504359"/>
    <w:rsid w:val="33B256BA"/>
    <w:rsid w:val="33B56647"/>
    <w:rsid w:val="34101E05"/>
    <w:rsid w:val="34AE3328"/>
    <w:rsid w:val="387C7014"/>
    <w:rsid w:val="38F9622D"/>
    <w:rsid w:val="39E135D3"/>
    <w:rsid w:val="3A184B1B"/>
    <w:rsid w:val="3A6D2DE3"/>
    <w:rsid w:val="3AE01ADD"/>
    <w:rsid w:val="3CDB3B0C"/>
    <w:rsid w:val="3DC01751"/>
    <w:rsid w:val="3E4F668F"/>
    <w:rsid w:val="3E7E640F"/>
    <w:rsid w:val="3E834C59"/>
    <w:rsid w:val="3EEA1A80"/>
    <w:rsid w:val="3F23643C"/>
    <w:rsid w:val="40F40090"/>
    <w:rsid w:val="40F565F5"/>
    <w:rsid w:val="41412BA9"/>
    <w:rsid w:val="42476A97"/>
    <w:rsid w:val="42B20C40"/>
    <w:rsid w:val="447425A5"/>
    <w:rsid w:val="47474B1C"/>
    <w:rsid w:val="48233009"/>
    <w:rsid w:val="48E0383B"/>
    <w:rsid w:val="49035C9B"/>
    <w:rsid w:val="49BF2FE1"/>
    <w:rsid w:val="4A153456"/>
    <w:rsid w:val="4ACA41D4"/>
    <w:rsid w:val="4AD36F68"/>
    <w:rsid w:val="4C006251"/>
    <w:rsid w:val="4C270129"/>
    <w:rsid w:val="4DE70AF0"/>
    <w:rsid w:val="4F252858"/>
    <w:rsid w:val="4F6C3CED"/>
    <w:rsid w:val="4F9E7093"/>
    <w:rsid w:val="4FAA1E69"/>
    <w:rsid w:val="519805C3"/>
    <w:rsid w:val="52AD62F0"/>
    <w:rsid w:val="53475E0B"/>
    <w:rsid w:val="538071DA"/>
    <w:rsid w:val="53D0401B"/>
    <w:rsid w:val="541C5466"/>
    <w:rsid w:val="54546ABC"/>
    <w:rsid w:val="545B5441"/>
    <w:rsid w:val="548B11CD"/>
    <w:rsid w:val="5630526E"/>
    <w:rsid w:val="571C57F3"/>
    <w:rsid w:val="573C718A"/>
    <w:rsid w:val="58A154A3"/>
    <w:rsid w:val="5B004DCD"/>
    <w:rsid w:val="5BCF3F2F"/>
    <w:rsid w:val="5BE703D4"/>
    <w:rsid w:val="5C7376C7"/>
    <w:rsid w:val="5E5227A1"/>
    <w:rsid w:val="5F185327"/>
    <w:rsid w:val="61717AD9"/>
    <w:rsid w:val="626764BC"/>
    <w:rsid w:val="62967221"/>
    <w:rsid w:val="63260125"/>
    <w:rsid w:val="63FE7135"/>
    <w:rsid w:val="66854933"/>
    <w:rsid w:val="66E005EB"/>
    <w:rsid w:val="68C8204F"/>
    <w:rsid w:val="699A724E"/>
    <w:rsid w:val="6A040A94"/>
    <w:rsid w:val="6A4B51AA"/>
    <w:rsid w:val="6BCE135A"/>
    <w:rsid w:val="6BD91AAD"/>
    <w:rsid w:val="6CB73B9C"/>
    <w:rsid w:val="6CB85BF5"/>
    <w:rsid w:val="6CC60492"/>
    <w:rsid w:val="6D070C92"/>
    <w:rsid w:val="6D81787F"/>
    <w:rsid w:val="6E6733A0"/>
    <w:rsid w:val="70556CA2"/>
    <w:rsid w:val="705F7C30"/>
    <w:rsid w:val="70E01649"/>
    <w:rsid w:val="70E70C90"/>
    <w:rsid w:val="71DA4B07"/>
    <w:rsid w:val="71E13C65"/>
    <w:rsid w:val="7211500E"/>
    <w:rsid w:val="72955527"/>
    <w:rsid w:val="72CD0E2E"/>
    <w:rsid w:val="73653BD3"/>
    <w:rsid w:val="73815756"/>
    <w:rsid w:val="73BE3A62"/>
    <w:rsid w:val="75F05CC0"/>
    <w:rsid w:val="762C5A1A"/>
    <w:rsid w:val="76F80C9E"/>
    <w:rsid w:val="77B00BF5"/>
    <w:rsid w:val="790D5B50"/>
    <w:rsid w:val="79D7762B"/>
    <w:rsid w:val="7A4C04B1"/>
    <w:rsid w:val="7B884839"/>
    <w:rsid w:val="7BE031DF"/>
    <w:rsid w:val="7C791232"/>
    <w:rsid w:val="7D4A236D"/>
    <w:rsid w:val="7E8715A6"/>
    <w:rsid w:val="7EA85A3A"/>
    <w:rsid w:val="7ED71E7C"/>
    <w:rsid w:val="7EDE4EDD"/>
    <w:rsid w:val="7EE36ED9"/>
    <w:rsid w:val="7FBA0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20"/>
      <w:szCs w:val="20"/>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0"/>
    <w:rPr>
      <w:rFonts w:ascii="Times New Roman" w:hAnsi="Times New Roman" w:eastAsia="宋体" w:cs="Times New Roman"/>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809</Words>
  <Characters>839</Characters>
  <Lines>0</Lines>
  <Paragraphs>0</Paragraphs>
  <TotalTime>36</TotalTime>
  <ScaleCrop>false</ScaleCrop>
  <LinksUpToDate>false</LinksUpToDate>
  <CharactersWithSpaces>839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2025-04-28T01:17:00Z</dcterms:created>
  <dc:creator>Administrator</dc:creator>
  <cp:lastModifiedBy>马</cp:lastModifiedBy>
  <cp:lastPrinted>2025-07-02T02:11:00Z</cp:lastPrinted>
  <dcterms:modified xsi:type="dcterms:W3CDTF">2025-07-07T01:16:27Z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eyJoZGlkIjoiZmVhMzczMGVkMTU4OGQwODA1YzY5NWZjYzBlNGY4YTciLCJ1c2VySWQiOiIzNzIyMzczODkifQ==</vt:lpwstr>
  </property>
  <property fmtid="{D5CDD505-2E9C-101B-9397-08002B2CF9AE}" pid="4" name="ICV">
    <vt:lpwstr>14FCF550D38E4004AD05A0BA408C3E8A_13</vt:lpwstr>
  </property>
</Properties>
</file>